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A5712" w14:textId="77777777" w:rsidR="000F2061" w:rsidRPr="00D9477B" w:rsidRDefault="000F2061">
      <w:pPr>
        <w:rPr>
          <w:b/>
          <w:sz w:val="28"/>
          <w:szCs w:val="28"/>
          <w:u w:val="single"/>
        </w:rPr>
      </w:pPr>
      <w:r w:rsidRPr="00D9477B">
        <w:rPr>
          <w:b/>
          <w:sz w:val="28"/>
          <w:szCs w:val="28"/>
          <w:u w:val="single"/>
        </w:rPr>
        <w:t>BBRO PROJECT REPORT FORM</w:t>
      </w:r>
    </w:p>
    <w:p w14:paraId="121B0DDE" w14:textId="77777777" w:rsidR="00D9477B" w:rsidRPr="00D9477B" w:rsidRDefault="00D9477B">
      <w:pPr>
        <w:rPr>
          <w:b/>
          <w:sz w:val="28"/>
          <w:szCs w:val="28"/>
        </w:rPr>
      </w:pPr>
      <w:r w:rsidRPr="00D9477B">
        <w:rPr>
          <w:b/>
          <w:sz w:val="28"/>
          <w:szCs w:val="28"/>
        </w:rPr>
        <w:t xml:space="preserve">Please note the details on page 2 will be used to </w:t>
      </w:r>
      <w:r>
        <w:rPr>
          <w:b/>
          <w:sz w:val="28"/>
          <w:szCs w:val="28"/>
        </w:rPr>
        <w:t>formulate our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456B1B74" w14:textId="77777777" w:rsidTr="00D9477B">
        <w:tc>
          <w:tcPr>
            <w:tcW w:w="9747" w:type="dxa"/>
            <w:gridSpan w:val="2"/>
          </w:tcPr>
          <w:p w14:paraId="32EFC1F2" w14:textId="77777777" w:rsidR="00D9477B" w:rsidRPr="00E9048E" w:rsidRDefault="00D9477B" w:rsidP="00D9477B">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r w:rsidR="00A97485" w:rsidRPr="00A97485">
              <w:rPr>
                <w:sz w:val="28"/>
                <w:szCs w:val="28"/>
              </w:rPr>
              <w:t>Maximising sugar yield via fungicides</w:t>
            </w:r>
          </w:p>
          <w:p w14:paraId="32F03D44"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119B0BFF" w14:textId="77777777" w:rsidTr="00D9477B">
        <w:tc>
          <w:tcPr>
            <w:tcW w:w="4077" w:type="dxa"/>
          </w:tcPr>
          <w:p w14:paraId="390906BF"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2A54A834" w14:textId="77777777" w:rsidR="00D9477B" w:rsidRDefault="00D9477B" w:rsidP="00D9477B">
            <w:pPr>
              <w:autoSpaceDE w:val="0"/>
              <w:autoSpaceDN w:val="0"/>
              <w:adjustRightInd w:val="0"/>
              <w:rPr>
                <w:rFonts w:cs="Tahoma-Bold"/>
                <w:b/>
                <w:bCs/>
                <w:color w:val="000000"/>
                <w:sz w:val="28"/>
                <w:szCs w:val="28"/>
              </w:rPr>
            </w:pPr>
          </w:p>
          <w:p w14:paraId="0CC58C10" w14:textId="291BD675" w:rsidR="00D9477B" w:rsidRPr="00E9048E" w:rsidRDefault="00FF3289" w:rsidP="00D9477B">
            <w:pPr>
              <w:autoSpaceDE w:val="0"/>
              <w:autoSpaceDN w:val="0"/>
              <w:adjustRightInd w:val="0"/>
              <w:rPr>
                <w:rFonts w:cs="Tahoma-Bold"/>
                <w:b/>
                <w:bCs/>
                <w:color w:val="000000"/>
                <w:sz w:val="28"/>
                <w:szCs w:val="28"/>
              </w:rPr>
            </w:pPr>
            <w:r>
              <w:rPr>
                <w:rFonts w:cs="Tahoma-Bold"/>
                <w:b/>
                <w:bCs/>
                <w:color w:val="000000"/>
                <w:sz w:val="28"/>
                <w:szCs w:val="28"/>
              </w:rPr>
              <w:t>13/06</w:t>
            </w:r>
          </w:p>
        </w:tc>
      </w:tr>
      <w:tr w:rsidR="00D9477B" w:rsidRPr="00F27D91" w14:paraId="6F263EEA" w14:textId="77777777" w:rsidTr="00D9477B">
        <w:tc>
          <w:tcPr>
            <w:tcW w:w="4077" w:type="dxa"/>
          </w:tcPr>
          <w:p w14:paraId="0427E25F"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09241ADA" w14:textId="77777777" w:rsidR="00D9477B" w:rsidRDefault="00D9477B" w:rsidP="00D9477B">
            <w:pPr>
              <w:autoSpaceDE w:val="0"/>
              <w:autoSpaceDN w:val="0"/>
              <w:adjustRightInd w:val="0"/>
              <w:rPr>
                <w:rFonts w:cs="Tahoma-Bold"/>
                <w:b/>
                <w:bCs/>
                <w:color w:val="000000"/>
                <w:sz w:val="28"/>
                <w:szCs w:val="28"/>
              </w:rPr>
            </w:pPr>
          </w:p>
          <w:p w14:paraId="4926C37C" w14:textId="224E6C07" w:rsidR="00D9477B" w:rsidRPr="00E9048E" w:rsidRDefault="00FF3289" w:rsidP="00D9477B">
            <w:pPr>
              <w:autoSpaceDE w:val="0"/>
              <w:autoSpaceDN w:val="0"/>
              <w:adjustRightInd w:val="0"/>
              <w:rPr>
                <w:rFonts w:cs="Tahoma-Bold"/>
                <w:b/>
                <w:bCs/>
                <w:color w:val="000000"/>
                <w:sz w:val="28"/>
                <w:szCs w:val="28"/>
              </w:rPr>
            </w:pPr>
            <w:r>
              <w:rPr>
                <w:rFonts w:cs="Tahoma-Bold"/>
                <w:b/>
                <w:bCs/>
                <w:color w:val="000000"/>
                <w:sz w:val="28"/>
                <w:szCs w:val="28"/>
              </w:rPr>
              <w:t>BBRO</w:t>
            </w:r>
          </w:p>
        </w:tc>
      </w:tr>
      <w:tr w:rsidR="00D9477B" w:rsidRPr="00F27D91" w14:paraId="73E8AE0B" w14:textId="77777777" w:rsidTr="00D9477B">
        <w:tc>
          <w:tcPr>
            <w:tcW w:w="9747" w:type="dxa"/>
            <w:gridSpan w:val="2"/>
          </w:tcPr>
          <w:p w14:paraId="2948932A" w14:textId="2E8932BE"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 xml:space="preserve">  Interim r</w:t>
            </w:r>
            <w:r w:rsidRPr="00E9048E">
              <w:rPr>
                <w:rFonts w:cs="Tahoma-Bold"/>
                <w:b/>
                <w:bCs/>
                <w:color w:val="000000"/>
                <w:sz w:val="28"/>
                <w:szCs w:val="28"/>
              </w:rPr>
              <w:t xml:space="preserve">eport / </w:t>
            </w:r>
            <w:r w:rsidRPr="00E9048E">
              <w:rPr>
                <w:rFonts w:cs="Tahoma-Bold"/>
                <w:bCs/>
                <w:color w:val="000000"/>
                <w:sz w:val="28"/>
                <w:szCs w:val="28"/>
              </w:rPr>
              <w:t>(delete as appropriate)</w:t>
            </w:r>
          </w:p>
          <w:p w14:paraId="60428B59"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DA0D559" w14:textId="77777777" w:rsidTr="00D9477B">
        <w:tc>
          <w:tcPr>
            <w:tcW w:w="4077" w:type="dxa"/>
          </w:tcPr>
          <w:p w14:paraId="4069DE99"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388D5E23"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2261344A" w14:textId="77777777" w:rsidR="00D9477B" w:rsidRPr="00460115" w:rsidRDefault="00A97485" w:rsidP="00D9477B">
            <w:pPr>
              <w:autoSpaceDE w:val="0"/>
              <w:autoSpaceDN w:val="0"/>
              <w:adjustRightInd w:val="0"/>
              <w:rPr>
                <w:rFonts w:cs="Tahoma-Bold"/>
                <w:b/>
                <w:bCs/>
                <w:color w:val="000000"/>
                <w:sz w:val="28"/>
                <w:szCs w:val="28"/>
              </w:rPr>
            </w:pPr>
            <w:r w:rsidRPr="00460115">
              <w:rPr>
                <w:rFonts w:cs="Tahoma-Bold"/>
                <w:b/>
                <w:bCs/>
                <w:color w:val="000000"/>
                <w:sz w:val="28"/>
                <w:szCs w:val="28"/>
              </w:rPr>
              <w:t>Mark Stevens</w:t>
            </w:r>
          </w:p>
          <w:p w14:paraId="061FD0FB" w14:textId="77777777" w:rsidR="00D9477B" w:rsidRPr="00A97485" w:rsidRDefault="00D9477B" w:rsidP="00D9477B">
            <w:pPr>
              <w:autoSpaceDE w:val="0"/>
              <w:autoSpaceDN w:val="0"/>
              <w:adjustRightInd w:val="0"/>
              <w:rPr>
                <w:rFonts w:cs="Tahoma-Bold"/>
                <w:bCs/>
                <w:color w:val="000000"/>
                <w:sz w:val="28"/>
                <w:szCs w:val="28"/>
              </w:rPr>
            </w:pPr>
          </w:p>
        </w:tc>
      </w:tr>
      <w:tr w:rsidR="00D9477B" w:rsidRPr="00F27D91" w14:paraId="08405194" w14:textId="77777777" w:rsidTr="00D9477B">
        <w:tc>
          <w:tcPr>
            <w:tcW w:w="4077" w:type="dxa"/>
          </w:tcPr>
          <w:p w14:paraId="6E25789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2E904114" w14:textId="77777777" w:rsidR="00D9477B" w:rsidRDefault="00D9477B" w:rsidP="00D9477B">
            <w:pPr>
              <w:autoSpaceDE w:val="0"/>
              <w:autoSpaceDN w:val="0"/>
              <w:adjustRightInd w:val="0"/>
            </w:pPr>
          </w:p>
          <w:p w14:paraId="6F1D586E"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53D66EB1" w14:textId="6AFB4ADF" w:rsidR="00D9477B" w:rsidRDefault="00FF3289" w:rsidP="00D9477B">
            <w:pPr>
              <w:autoSpaceDE w:val="0"/>
              <w:autoSpaceDN w:val="0"/>
              <w:adjustRightInd w:val="0"/>
              <w:rPr>
                <w:rFonts w:cs="Tahoma-Bold"/>
                <w:b/>
                <w:bCs/>
                <w:color w:val="000000"/>
                <w:sz w:val="28"/>
                <w:szCs w:val="28"/>
              </w:rPr>
            </w:pPr>
            <w:r>
              <w:rPr>
                <w:rFonts w:cs="Tahoma-Bold"/>
                <w:b/>
                <w:bCs/>
                <w:color w:val="000000"/>
                <w:sz w:val="28"/>
                <w:szCs w:val="28"/>
              </w:rPr>
              <w:t>Jon Knight</w:t>
            </w:r>
          </w:p>
          <w:p w14:paraId="64616A85"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3DA3AE2" w14:textId="77777777" w:rsidTr="00D9477B">
        <w:tc>
          <w:tcPr>
            <w:tcW w:w="4077" w:type="dxa"/>
          </w:tcPr>
          <w:p w14:paraId="26864567"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08214176" w14:textId="77777777" w:rsidR="00D9477B" w:rsidRDefault="00D9477B" w:rsidP="00D9477B">
            <w:pPr>
              <w:autoSpaceDE w:val="0"/>
              <w:autoSpaceDN w:val="0"/>
              <w:adjustRightInd w:val="0"/>
              <w:rPr>
                <w:rFonts w:cs="Tahoma-Bold"/>
                <w:b/>
                <w:bCs/>
                <w:color w:val="000000"/>
                <w:sz w:val="28"/>
                <w:szCs w:val="28"/>
              </w:rPr>
            </w:pPr>
          </w:p>
          <w:p w14:paraId="7ED8F274" w14:textId="38307076" w:rsidR="00D9477B" w:rsidRPr="00E9048E" w:rsidRDefault="00FF3289" w:rsidP="00D9477B">
            <w:pPr>
              <w:autoSpaceDE w:val="0"/>
              <w:autoSpaceDN w:val="0"/>
              <w:adjustRightInd w:val="0"/>
              <w:rPr>
                <w:rFonts w:cs="Tahoma-Bold"/>
                <w:b/>
                <w:bCs/>
                <w:color w:val="000000"/>
                <w:sz w:val="28"/>
                <w:szCs w:val="28"/>
              </w:rPr>
            </w:pPr>
            <w:r>
              <w:rPr>
                <w:rFonts w:cs="Tahoma-Bold"/>
                <w:b/>
                <w:bCs/>
                <w:color w:val="000000"/>
                <w:sz w:val="28"/>
                <w:szCs w:val="28"/>
              </w:rPr>
              <w:t>April 2017</w:t>
            </w:r>
          </w:p>
        </w:tc>
      </w:tr>
      <w:tr w:rsidR="00D9477B" w:rsidRPr="00F27D91" w14:paraId="6F78A5F8" w14:textId="77777777" w:rsidTr="00D9477B">
        <w:tc>
          <w:tcPr>
            <w:tcW w:w="4077" w:type="dxa"/>
          </w:tcPr>
          <w:p w14:paraId="4611DBE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362ED52F"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3DB54DDB" w14:textId="308CE02B" w:rsidR="00D9477B" w:rsidRPr="00E9048E" w:rsidRDefault="00FF3289" w:rsidP="00D9477B">
            <w:pPr>
              <w:autoSpaceDE w:val="0"/>
              <w:autoSpaceDN w:val="0"/>
              <w:adjustRightInd w:val="0"/>
              <w:rPr>
                <w:rFonts w:cs="Tahoma-Bold"/>
                <w:b/>
                <w:bCs/>
                <w:color w:val="000000"/>
                <w:sz w:val="28"/>
                <w:szCs w:val="28"/>
              </w:rPr>
            </w:pPr>
            <w:r>
              <w:rPr>
                <w:rFonts w:cs="Tahoma-Bold"/>
                <w:b/>
                <w:bCs/>
                <w:color w:val="000000"/>
                <w:sz w:val="28"/>
                <w:szCs w:val="28"/>
              </w:rPr>
              <w:t>1/4/16 - 31/3/17</w:t>
            </w:r>
          </w:p>
        </w:tc>
      </w:tr>
      <w:tr w:rsidR="00D9477B" w:rsidRPr="00F27D91" w14:paraId="433D54F8" w14:textId="77777777" w:rsidTr="00D9477B">
        <w:tc>
          <w:tcPr>
            <w:tcW w:w="4077" w:type="dxa"/>
          </w:tcPr>
          <w:p w14:paraId="02840C04"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1ECD9EBE"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514F95B9" w14:textId="1391887C"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r w:rsidR="00A97485">
              <w:rPr>
                <w:rFonts w:cs="Tahoma-Bold"/>
                <w:b/>
                <w:bCs/>
                <w:color w:val="000000"/>
                <w:sz w:val="28"/>
                <w:szCs w:val="28"/>
              </w:rPr>
              <w:t>4</w:t>
            </w:r>
            <w:r w:rsidR="008E567B">
              <w:rPr>
                <w:rFonts w:cs="Tahoma-Bold"/>
                <w:b/>
                <w:bCs/>
                <w:color w:val="000000"/>
                <w:sz w:val="28"/>
                <w:szCs w:val="28"/>
              </w:rPr>
              <w:t>*  Extended for further year to provide necessary trials for the InnovateUK SPOREID project.</w:t>
            </w:r>
          </w:p>
          <w:p w14:paraId="752FBB9C"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0F282A8" w14:textId="77777777" w:rsidTr="00D9477B">
        <w:tc>
          <w:tcPr>
            <w:tcW w:w="9747" w:type="dxa"/>
            <w:gridSpan w:val="2"/>
            <w:tcBorders>
              <w:bottom w:val="single" w:sz="4" w:space="0" w:color="auto"/>
            </w:tcBorders>
          </w:tcPr>
          <w:p w14:paraId="22F18D54" w14:textId="77777777" w:rsidR="00D9477B" w:rsidRPr="00E9048E" w:rsidRDefault="00D9477B" w:rsidP="00D9477B">
            <w:pPr>
              <w:autoSpaceDE w:val="0"/>
              <w:autoSpaceDN w:val="0"/>
              <w:adjustRightInd w:val="0"/>
              <w:rPr>
                <w:rFonts w:cs="Tahoma-Bold"/>
                <w:b/>
                <w:bCs/>
                <w:color w:val="000000"/>
                <w:sz w:val="28"/>
                <w:szCs w:val="28"/>
              </w:rPr>
            </w:pPr>
          </w:p>
          <w:p w14:paraId="27C7A430"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6FF2289" w14:textId="77777777" w:rsidTr="00D9477B">
        <w:tc>
          <w:tcPr>
            <w:tcW w:w="4077" w:type="dxa"/>
            <w:shd w:val="clear" w:color="auto" w:fill="D9D9D9" w:themeFill="background1" w:themeFillShade="D9"/>
          </w:tcPr>
          <w:p w14:paraId="628B29DE" w14:textId="77777777"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FD20464"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3D7A24BD" w14:textId="77777777" w:rsidTr="00D9477B">
        <w:tc>
          <w:tcPr>
            <w:tcW w:w="4077" w:type="dxa"/>
            <w:shd w:val="clear" w:color="auto" w:fill="D9D9D9" w:themeFill="background1" w:themeFillShade="D9"/>
          </w:tcPr>
          <w:p w14:paraId="04DC89B6"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1B9BB77A" w14:textId="77777777" w:rsidR="00D9477B" w:rsidRDefault="00D9477B" w:rsidP="00D9477B">
            <w:pPr>
              <w:autoSpaceDE w:val="0"/>
              <w:autoSpaceDN w:val="0"/>
              <w:adjustRightInd w:val="0"/>
              <w:rPr>
                <w:rFonts w:cs="Tahoma-Bold"/>
                <w:b/>
                <w:bCs/>
                <w:color w:val="000000"/>
                <w:sz w:val="28"/>
                <w:szCs w:val="28"/>
              </w:rPr>
            </w:pPr>
          </w:p>
          <w:p w14:paraId="3FDA8B2D" w14:textId="77777777" w:rsidR="00D9477B" w:rsidRDefault="00D9477B" w:rsidP="00D9477B">
            <w:pPr>
              <w:autoSpaceDE w:val="0"/>
              <w:autoSpaceDN w:val="0"/>
              <w:adjustRightInd w:val="0"/>
              <w:rPr>
                <w:rFonts w:cs="Tahoma-Bold"/>
                <w:b/>
                <w:bCs/>
                <w:color w:val="000000"/>
                <w:sz w:val="28"/>
                <w:szCs w:val="28"/>
              </w:rPr>
            </w:pPr>
          </w:p>
          <w:p w14:paraId="3E1A1E9B" w14:textId="77777777" w:rsidR="00D9477B" w:rsidRDefault="00D9477B" w:rsidP="00D9477B">
            <w:pPr>
              <w:autoSpaceDE w:val="0"/>
              <w:autoSpaceDN w:val="0"/>
              <w:adjustRightInd w:val="0"/>
              <w:rPr>
                <w:rFonts w:cs="Tahoma-Bold"/>
                <w:b/>
                <w:bCs/>
                <w:color w:val="000000"/>
                <w:sz w:val="28"/>
                <w:szCs w:val="28"/>
              </w:rPr>
            </w:pPr>
          </w:p>
          <w:p w14:paraId="0B14F14F"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BA0B799" w14:textId="77777777" w:rsidTr="00D9477B">
        <w:tc>
          <w:tcPr>
            <w:tcW w:w="4077" w:type="dxa"/>
            <w:tcBorders>
              <w:bottom w:val="single" w:sz="4" w:space="0" w:color="auto"/>
            </w:tcBorders>
            <w:shd w:val="clear" w:color="auto" w:fill="D9D9D9" w:themeFill="background1" w:themeFillShade="D9"/>
          </w:tcPr>
          <w:p w14:paraId="11E0339D"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6128D66A" w14:textId="77777777" w:rsidR="00D9477B" w:rsidRDefault="00D9477B" w:rsidP="00D9477B">
            <w:pPr>
              <w:autoSpaceDE w:val="0"/>
              <w:autoSpaceDN w:val="0"/>
              <w:adjustRightInd w:val="0"/>
              <w:rPr>
                <w:rFonts w:cs="Tahoma-Bold"/>
                <w:b/>
                <w:bCs/>
                <w:color w:val="000000"/>
                <w:sz w:val="28"/>
                <w:szCs w:val="28"/>
              </w:rPr>
            </w:pPr>
          </w:p>
          <w:p w14:paraId="76B68C2D" w14:textId="77777777" w:rsidR="00D9477B" w:rsidRDefault="00D9477B" w:rsidP="00D9477B">
            <w:pPr>
              <w:autoSpaceDE w:val="0"/>
              <w:autoSpaceDN w:val="0"/>
              <w:adjustRightInd w:val="0"/>
              <w:rPr>
                <w:rFonts w:cs="Tahoma-Bold"/>
                <w:b/>
                <w:bCs/>
                <w:color w:val="000000"/>
                <w:sz w:val="28"/>
                <w:szCs w:val="28"/>
              </w:rPr>
            </w:pPr>
          </w:p>
          <w:p w14:paraId="542C9B39" w14:textId="77777777" w:rsidR="00D9477B" w:rsidRDefault="00D9477B" w:rsidP="00D9477B">
            <w:pPr>
              <w:autoSpaceDE w:val="0"/>
              <w:autoSpaceDN w:val="0"/>
              <w:adjustRightInd w:val="0"/>
              <w:rPr>
                <w:rFonts w:cs="Tahoma-Bold"/>
                <w:b/>
                <w:bCs/>
                <w:color w:val="000000"/>
                <w:sz w:val="28"/>
                <w:szCs w:val="28"/>
              </w:rPr>
            </w:pPr>
          </w:p>
          <w:p w14:paraId="4E4BC3BB" w14:textId="77777777" w:rsidR="00D9477B" w:rsidRPr="00E9048E" w:rsidRDefault="00D9477B" w:rsidP="00D9477B">
            <w:pPr>
              <w:autoSpaceDE w:val="0"/>
              <w:autoSpaceDN w:val="0"/>
              <w:adjustRightInd w:val="0"/>
              <w:rPr>
                <w:rFonts w:cs="Tahoma-Bold"/>
                <w:b/>
                <w:bCs/>
                <w:color w:val="000000"/>
                <w:sz w:val="28"/>
                <w:szCs w:val="28"/>
              </w:rPr>
            </w:pPr>
          </w:p>
        </w:tc>
      </w:tr>
    </w:tbl>
    <w:p w14:paraId="6FB03A2D" w14:textId="77777777"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3759"/>
        <w:gridCol w:w="5848"/>
      </w:tblGrid>
      <w:tr w:rsidR="00C5663C" w14:paraId="7094EFB2" w14:textId="77777777" w:rsidTr="00EA405B">
        <w:tc>
          <w:tcPr>
            <w:tcW w:w="9607" w:type="dxa"/>
            <w:gridSpan w:val="2"/>
            <w:shd w:val="clear" w:color="auto" w:fill="B6DDE8" w:themeFill="accent5" w:themeFillTint="66"/>
          </w:tcPr>
          <w:p w14:paraId="56B4C922" w14:textId="77777777" w:rsidR="00C5663C" w:rsidRDefault="00C5663C" w:rsidP="00C5663C">
            <w:pPr>
              <w:rPr>
                <w:b/>
                <w:sz w:val="24"/>
                <w:szCs w:val="24"/>
              </w:rPr>
            </w:pPr>
            <w:r w:rsidRPr="007B4688">
              <w:rPr>
                <w:b/>
                <w:sz w:val="24"/>
                <w:szCs w:val="24"/>
              </w:rPr>
              <w:lastRenderedPageBreak/>
              <w:t>Project summary</w:t>
            </w:r>
            <w:r w:rsidR="00CE4D6F">
              <w:rPr>
                <w:b/>
                <w:sz w:val="24"/>
                <w:szCs w:val="24"/>
              </w:rPr>
              <w:t xml:space="preserve"> (no more than 300 words)</w:t>
            </w:r>
          </w:p>
        </w:tc>
      </w:tr>
      <w:tr w:rsidR="00C5663C" w14:paraId="29CDC306" w14:textId="77777777" w:rsidTr="00EA405B">
        <w:tc>
          <w:tcPr>
            <w:tcW w:w="9607" w:type="dxa"/>
            <w:gridSpan w:val="2"/>
          </w:tcPr>
          <w:p w14:paraId="5F52E7F0" w14:textId="77777777" w:rsidR="008E567B" w:rsidRDefault="008E567B" w:rsidP="00A97485">
            <w:pPr>
              <w:rPr>
                <w:sz w:val="24"/>
                <w:szCs w:val="24"/>
              </w:rPr>
            </w:pPr>
          </w:p>
          <w:p w14:paraId="1CBC7168" w14:textId="23DE62E7" w:rsidR="00A97485" w:rsidRPr="00EA405B" w:rsidRDefault="00EA405B" w:rsidP="00A97485">
            <w:pPr>
              <w:rPr>
                <w:sz w:val="24"/>
                <w:szCs w:val="24"/>
              </w:rPr>
            </w:pPr>
            <w:r w:rsidRPr="00EA405B">
              <w:rPr>
                <w:sz w:val="24"/>
                <w:szCs w:val="24"/>
              </w:rPr>
              <w:t>Previous BBRO trials since 2010 have shown that a two-spray programme on a typical crop harvested in November provides an average 6% yield increase from the first spray and an additional 7% from the second. Benefits of a third spray, applied in September, have been observed by growers when delivering their beet late in the campaign. BBRO trials have seen an increase in sugar content of harvested roots by up to one percent, when trial plots were lifted after Christmas.</w:t>
            </w:r>
            <w:r w:rsidR="00A97485" w:rsidRPr="00EA405B">
              <w:rPr>
                <w:sz w:val="24"/>
                <w:szCs w:val="24"/>
              </w:rPr>
              <w:t xml:space="preserve"> The</w:t>
            </w:r>
            <w:r w:rsidR="0044438E">
              <w:rPr>
                <w:sz w:val="24"/>
                <w:szCs w:val="24"/>
              </w:rPr>
              <w:t>se</w:t>
            </w:r>
            <w:r w:rsidR="00A97485" w:rsidRPr="00EA405B">
              <w:rPr>
                <w:sz w:val="24"/>
                <w:szCs w:val="24"/>
              </w:rPr>
              <w:t xml:space="preserve"> fungicide trials have enabled the industry to optimise disease control, green-leaf cover and, ultimately, yield depending on harvest date. These studies continue to fine-tune advice regarding application timing and lifting date and provide a more robust advisory system for communicating when to apply products to maximise profitability of the crop, linked to the InnovateUK SporeID project.</w:t>
            </w:r>
          </w:p>
          <w:p w14:paraId="0457726F" w14:textId="77777777" w:rsidR="00C5663C" w:rsidRDefault="00C5663C" w:rsidP="00C5663C">
            <w:pPr>
              <w:rPr>
                <w:b/>
                <w:sz w:val="24"/>
                <w:szCs w:val="24"/>
              </w:rPr>
            </w:pPr>
          </w:p>
        </w:tc>
      </w:tr>
      <w:tr w:rsidR="00C5663C" w14:paraId="2FC14721" w14:textId="77777777" w:rsidTr="00EA405B">
        <w:tc>
          <w:tcPr>
            <w:tcW w:w="9607" w:type="dxa"/>
            <w:gridSpan w:val="2"/>
            <w:shd w:val="clear" w:color="auto" w:fill="B6DDE8" w:themeFill="accent5" w:themeFillTint="66"/>
          </w:tcPr>
          <w:p w14:paraId="55BF8795" w14:textId="77777777" w:rsidR="00C5663C" w:rsidRPr="007B4688" w:rsidRDefault="00C5663C" w:rsidP="00C5663C">
            <w:pPr>
              <w:rPr>
                <w:b/>
                <w:sz w:val="24"/>
                <w:szCs w:val="24"/>
              </w:rPr>
            </w:pPr>
            <w:r w:rsidRPr="007B4688">
              <w:rPr>
                <w:b/>
                <w:sz w:val="24"/>
                <w:szCs w:val="24"/>
              </w:rPr>
              <w:t>Main Objectives</w:t>
            </w:r>
          </w:p>
        </w:tc>
      </w:tr>
      <w:tr w:rsidR="00C5663C" w14:paraId="03F10C38" w14:textId="77777777" w:rsidTr="00EA405B">
        <w:tc>
          <w:tcPr>
            <w:tcW w:w="9607" w:type="dxa"/>
            <w:gridSpan w:val="2"/>
          </w:tcPr>
          <w:p w14:paraId="24D29B53" w14:textId="77777777" w:rsidR="00A97485" w:rsidRPr="00460115" w:rsidRDefault="00A97485" w:rsidP="00A97485">
            <w:pPr>
              <w:pStyle w:val="ListParagraph"/>
              <w:numPr>
                <w:ilvl w:val="0"/>
                <w:numId w:val="21"/>
              </w:numPr>
              <w:spacing w:after="160" w:line="259" w:lineRule="auto"/>
              <w:rPr>
                <w:sz w:val="24"/>
                <w:szCs w:val="24"/>
              </w:rPr>
            </w:pPr>
            <w:r w:rsidRPr="00460115">
              <w:rPr>
                <w:sz w:val="24"/>
                <w:szCs w:val="24"/>
              </w:rPr>
              <w:t>Clarify the impact of drilling date together with crop developmental stage and first application of fungicide.</w:t>
            </w:r>
          </w:p>
          <w:p w14:paraId="3E9D8CEE" w14:textId="77777777" w:rsidR="00A97485" w:rsidRPr="00460115" w:rsidRDefault="00A97485" w:rsidP="00A97485">
            <w:pPr>
              <w:rPr>
                <w:sz w:val="24"/>
                <w:szCs w:val="24"/>
              </w:rPr>
            </w:pPr>
          </w:p>
          <w:p w14:paraId="3D344EC4" w14:textId="77777777" w:rsidR="00A97485" w:rsidRPr="00460115" w:rsidRDefault="00A97485" w:rsidP="00A97485">
            <w:pPr>
              <w:pStyle w:val="ListParagraph"/>
              <w:numPr>
                <w:ilvl w:val="0"/>
                <w:numId w:val="21"/>
              </w:numPr>
              <w:spacing w:after="160" w:line="259" w:lineRule="auto"/>
              <w:rPr>
                <w:sz w:val="24"/>
                <w:szCs w:val="24"/>
              </w:rPr>
            </w:pPr>
            <w:r w:rsidRPr="00460115">
              <w:rPr>
                <w:sz w:val="24"/>
                <w:szCs w:val="24"/>
              </w:rPr>
              <w:t>Comparison of products to include an assessment of the current triazole/strobilurin fungicides as well as any potential chemistry on current and future sugar beet genetics.</w:t>
            </w:r>
          </w:p>
          <w:p w14:paraId="1ABE99E9" w14:textId="77777777" w:rsidR="00A97485" w:rsidRPr="00460115" w:rsidRDefault="00A97485" w:rsidP="00A97485">
            <w:pPr>
              <w:rPr>
                <w:sz w:val="24"/>
                <w:szCs w:val="24"/>
              </w:rPr>
            </w:pPr>
          </w:p>
          <w:p w14:paraId="1D2337EB" w14:textId="77777777" w:rsidR="00A97485" w:rsidRPr="00460115" w:rsidRDefault="00A97485" w:rsidP="00A97485">
            <w:pPr>
              <w:pStyle w:val="ListParagraph"/>
              <w:numPr>
                <w:ilvl w:val="0"/>
                <w:numId w:val="21"/>
              </w:numPr>
              <w:spacing w:after="160" w:line="259" w:lineRule="auto"/>
              <w:rPr>
                <w:sz w:val="24"/>
                <w:szCs w:val="24"/>
              </w:rPr>
            </w:pPr>
            <w:r w:rsidRPr="00460115">
              <w:rPr>
                <w:sz w:val="24"/>
                <w:szCs w:val="24"/>
              </w:rPr>
              <w:t>Assess fungicide timings, the number of applications and impact of harvest date.</w:t>
            </w:r>
          </w:p>
          <w:p w14:paraId="6B24F5A8" w14:textId="77777777" w:rsidR="00C5663C" w:rsidRDefault="00C5663C" w:rsidP="00240362">
            <w:pPr>
              <w:rPr>
                <w:b/>
                <w:sz w:val="24"/>
                <w:szCs w:val="24"/>
              </w:rPr>
            </w:pPr>
          </w:p>
        </w:tc>
      </w:tr>
      <w:tr w:rsidR="00C5663C" w14:paraId="7B7D415E" w14:textId="77777777" w:rsidTr="00EA405B">
        <w:tc>
          <w:tcPr>
            <w:tcW w:w="4803" w:type="dxa"/>
          </w:tcPr>
          <w:p w14:paraId="516E8042" w14:textId="77777777" w:rsidR="00C5663C" w:rsidRDefault="00C5663C" w:rsidP="00C5663C">
            <w:r>
              <w:t>Insert picture/graph</w:t>
            </w:r>
          </w:p>
          <w:p w14:paraId="173B3B7F" w14:textId="79F6E617" w:rsidR="00C5663C" w:rsidRDefault="00744D15" w:rsidP="00240362">
            <w:pPr>
              <w:rPr>
                <w:b/>
                <w:sz w:val="24"/>
                <w:szCs w:val="24"/>
              </w:rPr>
            </w:pPr>
            <w:r>
              <w:rPr>
                <w:noProof/>
                <w:lang w:eastAsia="en-GB"/>
              </w:rPr>
              <w:drawing>
                <wp:inline distT="0" distB="0" distL="0" distR="0" wp14:anchorId="59CCE266" wp14:editId="3D6D3981">
                  <wp:extent cx="3123356" cy="2342517"/>
                  <wp:effectExtent l="9207" t="0" r="0" b="0"/>
                  <wp:docPr id="1" name="Picture 1" descr="C:\Users\BBRO User\AppData\Local\Microsoft\Windows\INetCache\Content.Word\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 User\AppData\Local\Microsoft\Windows\INetCache\Content.Word\IMG_29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23356" cy="2342517"/>
                          </a:xfrm>
                          <a:prstGeom prst="rect">
                            <a:avLst/>
                          </a:prstGeom>
                          <a:noFill/>
                          <a:ln>
                            <a:noFill/>
                          </a:ln>
                        </pic:spPr>
                      </pic:pic>
                    </a:graphicData>
                  </a:graphic>
                </wp:inline>
              </w:drawing>
            </w:r>
          </w:p>
          <w:p w14:paraId="5666309B" w14:textId="77777777" w:rsidR="00CE4D6F" w:rsidRDefault="00CE4D6F" w:rsidP="00240362">
            <w:pPr>
              <w:rPr>
                <w:b/>
                <w:sz w:val="24"/>
                <w:szCs w:val="24"/>
              </w:rPr>
            </w:pPr>
          </w:p>
          <w:p w14:paraId="2963905D" w14:textId="77777777" w:rsidR="00CE4D6F" w:rsidRDefault="00CE4D6F" w:rsidP="00240362">
            <w:pPr>
              <w:rPr>
                <w:b/>
                <w:sz w:val="24"/>
                <w:szCs w:val="24"/>
              </w:rPr>
            </w:pPr>
          </w:p>
          <w:p w14:paraId="6BA60265" w14:textId="77777777" w:rsidR="00CE4D6F" w:rsidRDefault="00CE4D6F" w:rsidP="00240362">
            <w:pPr>
              <w:rPr>
                <w:b/>
                <w:sz w:val="24"/>
                <w:szCs w:val="24"/>
              </w:rPr>
            </w:pPr>
          </w:p>
          <w:p w14:paraId="5AB6C8E3" w14:textId="14468690" w:rsidR="00CE4D6F" w:rsidRDefault="008E567B" w:rsidP="00240362">
            <w:pPr>
              <w:rPr>
                <w:b/>
                <w:sz w:val="24"/>
                <w:szCs w:val="24"/>
              </w:rPr>
            </w:pPr>
            <w:r>
              <w:rPr>
                <w:b/>
                <w:sz w:val="24"/>
                <w:szCs w:val="24"/>
              </w:rPr>
              <w:t>Symptoms of cercopsora leaf spot.   Garboldisham, Norfolk October 2016.</w:t>
            </w:r>
          </w:p>
          <w:p w14:paraId="31459165" w14:textId="77777777" w:rsidR="00CE4D6F" w:rsidRDefault="00CE4D6F" w:rsidP="00240362">
            <w:pPr>
              <w:rPr>
                <w:b/>
                <w:sz w:val="24"/>
                <w:szCs w:val="24"/>
              </w:rPr>
            </w:pPr>
          </w:p>
          <w:p w14:paraId="54E79CDE" w14:textId="77777777" w:rsidR="00CE4D6F" w:rsidRDefault="00CE4D6F" w:rsidP="00240362">
            <w:pPr>
              <w:rPr>
                <w:b/>
                <w:sz w:val="24"/>
                <w:szCs w:val="24"/>
              </w:rPr>
            </w:pPr>
          </w:p>
          <w:p w14:paraId="5479CDEF" w14:textId="77777777" w:rsidR="00CE4D6F" w:rsidRDefault="00CE4D6F" w:rsidP="00240362">
            <w:pPr>
              <w:rPr>
                <w:b/>
                <w:sz w:val="24"/>
                <w:szCs w:val="24"/>
              </w:rPr>
            </w:pPr>
          </w:p>
        </w:tc>
        <w:tc>
          <w:tcPr>
            <w:tcW w:w="4804" w:type="dxa"/>
          </w:tcPr>
          <w:p w14:paraId="5FDE2922" w14:textId="77777777" w:rsidR="00C5663C" w:rsidRDefault="00C5663C" w:rsidP="00C5663C">
            <w:r>
              <w:lastRenderedPageBreak/>
              <w:t>Insert picture/graph</w:t>
            </w:r>
          </w:p>
          <w:p w14:paraId="68DCD8FD" w14:textId="5098A39C" w:rsidR="00C5663C" w:rsidRDefault="00744D15" w:rsidP="00240362">
            <w:pPr>
              <w:rPr>
                <w:b/>
                <w:sz w:val="24"/>
                <w:szCs w:val="24"/>
              </w:rPr>
            </w:pPr>
            <w:r w:rsidRPr="00744D15">
              <w:rPr>
                <w:b/>
                <w:noProof/>
                <w:sz w:val="24"/>
                <w:szCs w:val="24"/>
                <w:lang w:eastAsia="en-GB"/>
              </w:rPr>
              <w:drawing>
                <wp:inline distT="0" distB="0" distL="0" distR="0" wp14:anchorId="0AC9770F" wp14:editId="122382AD">
                  <wp:extent cx="3738880" cy="2804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9207" cy="2804405"/>
                          </a:xfrm>
                          <a:prstGeom prst="rect">
                            <a:avLst/>
                          </a:prstGeom>
                        </pic:spPr>
                      </pic:pic>
                    </a:graphicData>
                  </a:graphic>
                </wp:inline>
              </w:drawing>
            </w:r>
          </w:p>
        </w:tc>
      </w:tr>
      <w:tr w:rsidR="00CE4D6F" w14:paraId="63263C7F" w14:textId="77777777" w:rsidTr="00EA405B">
        <w:tc>
          <w:tcPr>
            <w:tcW w:w="9607" w:type="dxa"/>
            <w:gridSpan w:val="2"/>
            <w:shd w:val="clear" w:color="auto" w:fill="B6DDE8" w:themeFill="accent5" w:themeFillTint="66"/>
          </w:tcPr>
          <w:p w14:paraId="0F419CBA" w14:textId="77777777" w:rsidR="00CE4D6F" w:rsidRDefault="00CE4D6F" w:rsidP="00240362">
            <w:pPr>
              <w:rPr>
                <w:b/>
                <w:sz w:val="24"/>
                <w:szCs w:val="24"/>
              </w:rPr>
            </w:pPr>
            <w:r>
              <w:rPr>
                <w:b/>
                <w:sz w:val="24"/>
                <w:szCs w:val="24"/>
              </w:rPr>
              <w:t>Main o</w:t>
            </w:r>
            <w:r w:rsidRPr="007B4688">
              <w:rPr>
                <w:b/>
                <w:sz w:val="24"/>
                <w:szCs w:val="24"/>
              </w:rPr>
              <w:t>utcomes and achievements</w:t>
            </w:r>
          </w:p>
        </w:tc>
      </w:tr>
      <w:tr w:rsidR="00C5663C" w14:paraId="43731601" w14:textId="77777777" w:rsidTr="00EA405B">
        <w:tc>
          <w:tcPr>
            <w:tcW w:w="9607" w:type="dxa"/>
            <w:gridSpan w:val="2"/>
          </w:tcPr>
          <w:p w14:paraId="23F5E9C5" w14:textId="77777777" w:rsidR="008765CE" w:rsidRDefault="008765CE" w:rsidP="006C35E2">
            <w:pPr>
              <w:rPr>
                <w:b/>
                <w:sz w:val="24"/>
                <w:szCs w:val="24"/>
              </w:rPr>
            </w:pPr>
          </w:p>
          <w:p w14:paraId="4CEBC56E" w14:textId="49887156" w:rsidR="00C5663C" w:rsidRPr="008E567B" w:rsidRDefault="008765CE" w:rsidP="008E567B">
            <w:pPr>
              <w:pStyle w:val="ListParagraph"/>
              <w:numPr>
                <w:ilvl w:val="0"/>
                <w:numId w:val="24"/>
              </w:numPr>
              <w:rPr>
                <w:sz w:val="24"/>
                <w:szCs w:val="24"/>
              </w:rPr>
            </w:pPr>
            <w:r w:rsidRPr="008E567B">
              <w:rPr>
                <w:sz w:val="24"/>
                <w:szCs w:val="24"/>
              </w:rPr>
              <w:t>In 2016, two t</w:t>
            </w:r>
            <w:r w:rsidR="008E567B">
              <w:rPr>
                <w:sz w:val="24"/>
                <w:szCs w:val="24"/>
              </w:rPr>
              <w:t>rials (</w:t>
            </w:r>
            <w:r w:rsidRPr="008E567B">
              <w:rPr>
                <w:sz w:val="24"/>
                <w:szCs w:val="24"/>
              </w:rPr>
              <w:t xml:space="preserve">based in Norfolk and Lincolnshire) evaluated the impact of sowing date and seven </w:t>
            </w:r>
            <w:r w:rsidR="008E567B">
              <w:rPr>
                <w:sz w:val="24"/>
                <w:szCs w:val="24"/>
              </w:rPr>
              <w:t xml:space="preserve">different </w:t>
            </w:r>
            <w:r w:rsidRPr="008E567B">
              <w:rPr>
                <w:sz w:val="24"/>
                <w:szCs w:val="24"/>
              </w:rPr>
              <w:t>fungicide</w:t>
            </w:r>
            <w:r w:rsidR="008E567B">
              <w:rPr>
                <w:sz w:val="24"/>
                <w:szCs w:val="24"/>
              </w:rPr>
              <w:t xml:space="preserve"> timing</w:t>
            </w:r>
            <w:r w:rsidRPr="008E567B">
              <w:rPr>
                <w:sz w:val="24"/>
                <w:szCs w:val="24"/>
              </w:rPr>
              <w:t xml:space="preserve"> programme</w:t>
            </w:r>
            <w:r w:rsidR="008E567B">
              <w:rPr>
                <w:sz w:val="24"/>
                <w:szCs w:val="24"/>
              </w:rPr>
              <w:t>s</w:t>
            </w:r>
            <w:r w:rsidRPr="008E567B">
              <w:rPr>
                <w:sz w:val="24"/>
                <w:szCs w:val="24"/>
              </w:rPr>
              <w:t xml:space="preserve"> on the yield of sugar beet;</w:t>
            </w:r>
            <w:r w:rsidR="008E567B">
              <w:rPr>
                <w:sz w:val="24"/>
                <w:szCs w:val="24"/>
              </w:rPr>
              <w:t xml:space="preserve"> at both sites</w:t>
            </w:r>
            <w:r w:rsidRPr="008E567B">
              <w:rPr>
                <w:sz w:val="24"/>
                <w:szCs w:val="24"/>
              </w:rPr>
              <w:t xml:space="preserve"> </w:t>
            </w:r>
            <w:r w:rsidR="008E567B">
              <w:rPr>
                <w:sz w:val="24"/>
                <w:szCs w:val="24"/>
              </w:rPr>
              <w:t>plots</w:t>
            </w:r>
            <w:r w:rsidRPr="008E567B">
              <w:rPr>
                <w:sz w:val="24"/>
                <w:szCs w:val="24"/>
              </w:rPr>
              <w:t xml:space="preserve"> were harvested in</w:t>
            </w:r>
            <w:r w:rsidR="008E567B">
              <w:rPr>
                <w:sz w:val="24"/>
                <w:szCs w:val="24"/>
              </w:rPr>
              <w:t xml:space="preserve"> either October/November or</w:t>
            </w:r>
            <w:r w:rsidRPr="008E567B">
              <w:rPr>
                <w:sz w:val="24"/>
                <w:szCs w:val="24"/>
              </w:rPr>
              <w:t xml:space="preserve"> the following January.</w:t>
            </w:r>
          </w:p>
          <w:p w14:paraId="06D1C033" w14:textId="77777777" w:rsidR="008765CE" w:rsidRDefault="008765CE" w:rsidP="006C35E2">
            <w:pPr>
              <w:rPr>
                <w:b/>
                <w:sz w:val="24"/>
                <w:szCs w:val="24"/>
              </w:rPr>
            </w:pPr>
          </w:p>
          <w:p w14:paraId="49AECEE5" w14:textId="6A62A6FD" w:rsidR="006C35E2" w:rsidRPr="008E567B" w:rsidRDefault="006C35E2" w:rsidP="008E567B">
            <w:pPr>
              <w:pStyle w:val="ListParagraph"/>
              <w:numPr>
                <w:ilvl w:val="0"/>
                <w:numId w:val="24"/>
              </w:numPr>
              <w:rPr>
                <w:b/>
                <w:sz w:val="24"/>
                <w:szCs w:val="24"/>
              </w:rPr>
            </w:pPr>
            <w:r w:rsidRPr="008E567B">
              <w:rPr>
                <w:sz w:val="24"/>
                <w:szCs w:val="24"/>
              </w:rPr>
              <w:t>At both sites, only 2% of the leaf area of untreated plots was found to be infected with rust by mid-October.   In contrast, in 2015, 24</w:t>
            </w:r>
            <w:r w:rsidR="001E2B98">
              <w:rPr>
                <w:sz w:val="24"/>
                <w:szCs w:val="24"/>
              </w:rPr>
              <w:t xml:space="preserve">% </w:t>
            </w:r>
            <w:r w:rsidRPr="008E567B">
              <w:rPr>
                <w:sz w:val="24"/>
                <w:szCs w:val="24"/>
              </w:rPr>
              <w:t>was found to be infected at Garboldisham, Norfolk and</w:t>
            </w:r>
            <w:r w:rsidR="005D4096">
              <w:rPr>
                <w:sz w:val="24"/>
                <w:szCs w:val="24"/>
              </w:rPr>
              <w:t xml:space="preserve"> 37% at</w:t>
            </w:r>
            <w:r w:rsidRPr="008E567B">
              <w:rPr>
                <w:sz w:val="24"/>
                <w:szCs w:val="24"/>
              </w:rPr>
              <w:t xml:space="preserve"> Hibaldstow, Lincolnshire </w:t>
            </w:r>
            <w:bookmarkStart w:id="0" w:name="_GoBack"/>
            <w:bookmarkEnd w:id="0"/>
            <w:r w:rsidRPr="008E567B">
              <w:rPr>
                <w:sz w:val="24"/>
                <w:szCs w:val="24"/>
              </w:rPr>
              <w:t xml:space="preserve">in mid-October at the equivalent time point.   </w:t>
            </w:r>
          </w:p>
          <w:p w14:paraId="0C01D904" w14:textId="77777777" w:rsidR="00C5663C" w:rsidRDefault="00C5663C" w:rsidP="00240362">
            <w:pPr>
              <w:rPr>
                <w:b/>
                <w:sz w:val="24"/>
                <w:szCs w:val="24"/>
              </w:rPr>
            </w:pPr>
          </w:p>
          <w:p w14:paraId="4E1497D3" w14:textId="310556ED" w:rsidR="008765CE" w:rsidRDefault="008765CE" w:rsidP="008E567B">
            <w:pPr>
              <w:pStyle w:val="PlainText"/>
              <w:numPr>
                <w:ilvl w:val="0"/>
                <w:numId w:val="24"/>
              </w:numPr>
              <w:rPr>
                <w:sz w:val="24"/>
                <w:szCs w:val="24"/>
              </w:rPr>
            </w:pPr>
            <w:r>
              <w:rPr>
                <w:sz w:val="24"/>
                <w:szCs w:val="24"/>
              </w:rPr>
              <w:t>In 2016, yield responses to fungicide application were more varied compared to recent years. The lack of disease</w:t>
            </w:r>
            <w:r w:rsidR="008E567B">
              <w:rPr>
                <w:sz w:val="24"/>
                <w:szCs w:val="24"/>
              </w:rPr>
              <w:t xml:space="preserve"> development, impacted</w:t>
            </w:r>
            <w:r>
              <w:rPr>
                <w:sz w:val="24"/>
                <w:szCs w:val="24"/>
              </w:rPr>
              <w:t xml:space="preserve"> by weather extremes during the season (e.g. very wet in June and hot and dry in September) </w:t>
            </w:r>
            <w:r w:rsidR="008E567B">
              <w:rPr>
                <w:sz w:val="24"/>
                <w:szCs w:val="24"/>
              </w:rPr>
              <w:t xml:space="preserve">will have </w:t>
            </w:r>
            <w:r>
              <w:rPr>
                <w:sz w:val="24"/>
                <w:szCs w:val="24"/>
              </w:rPr>
              <w:t>influenced these overall yield</w:t>
            </w:r>
            <w:r w:rsidR="0044438E">
              <w:rPr>
                <w:sz w:val="24"/>
                <w:szCs w:val="24"/>
              </w:rPr>
              <w:t xml:space="preserve"> responses</w:t>
            </w:r>
            <w:r>
              <w:rPr>
                <w:sz w:val="24"/>
                <w:szCs w:val="24"/>
              </w:rPr>
              <w:t>.</w:t>
            </w:r>
          </w:p>
          <w:p w14:paraId="349F3962" w14:textId="55929BA9" w:rsidR="008E567B" w:rsidRDefault="008E567B" w:rsidP="008765CE">
            <w:pPr>
              <w:pStyle w:val="PlainText"/>
              <w:rPr>
                <w:sz w:val="24"/>
                <w:szCs w:val="24"/>
              </w:rPr>
            </w:pPr>
          </w:p>
          <w:p w14:paraId="746A788F" w14:textId="624DAB23" w:rsidR="008E567B" w:rsidRDefault="008E567B" w:rsidP="008E567B">
            <w:pPr>
              <w:pStyle w:val="PlainText"/>
              <w:numPr>
                <w:ilvl w:val="0"/>
                <w:numId w:val="24"/>
              </w:numPr>
            </w:pPr>
            <w:r>
              <w:rPr>
                <w:sz w:val="24"/>
                <w:szCs w:val="24"/>
              </w:rPr>
              <w:t>Cercospora leaf spot was seen more widely during the autumn, and although normally a disease of mainland Europe, isolates collected from the UK were found to be resistant to strobilurin fungicides.</w:t>
            </w:r>
          </w:p>
          <w:p w14:paraId="3DEF2FF1" w14:textId="77777777" w:rsidR="00C5663C" w:rsidRDefault="00C5663C" w:rsidP="00240362">
            <w:pPr>
              <w:rPr>
                <w:b/>
                <w:sz w:val="24"/>
                <w:szCs w:val="24"/>
              </w:rPr>
            </w:pPr>
          </w:p>
          <w:p w14:paraId="66436B2A" w14:textId="54D369E3" w:rsidR="00C5663C" w:rsidRDefault="00C5663C" w:rsidP="00240362">
            <w:pPr>
              <w:rPr>
                <w:b/>
                <w:sz w:val="24"/>
                <w:szCs w:val="24"/>
              </w:rPr>
            </w:pPr>
          </w:p>
        </w:tc>
      </w:tr>
      <w:tr w:rsidR="00C5663C" w14:paraId="348D155F" w14:textId="77777777" w:rsidTr="00EA405B">
        <w:tc>
          <w:tcPr>
            <w:tcW w:w="9607" w:type="dxa"/>
            <w:gridSpan w:val="2"/>
            <w:shd w:val="clear" w:color="auto" w:fill="B6DDE8" w:themeFill="accent5" w:themeFillTint="66"/>
          </w:tcPr>
          <w:p w14:paraId="312005D9" w14:textId="77777777" w:rsidR="00C5663C" w:rsidRDefault="00C5663C" w:rsidP="00CE4D6F">
            <w:pPr>
              <w:rPr>
                <w:b/>
                <w:sz w:val="24"/>
                <w:szCs w:val="24"/>
              </w:rPr>
            </w:pPr>
            <w:r w:rsidRPr="007B4688">
              <w:rPr>
                <w:b/>
                <w:sz w:val="24"/>
                <w:szCs w:val="24"/>
              </w:rPr>
              <w:t>Key mess</w:t>
            </w:r>
            <w:r w:rsidR="00CE4D6F">
              <w:rPr>
                <w:b/>
                <w:sz w:val="24"/>
                <w:szCs w:val="24"/>
              </w:rPr>
              <w:t>ages for growers and industry</w:t>
            </w:r>
          </w:p>
        </w:tc>
      </w:tr>
      <w:tr w:rsidR="00CE4D6F" w14:paraId="0DC3AB1A" w14:textId="77777777" w:rsidTr="00EA405B">
        <w:tc>
          <w:tcPr>
            <w:tcW w:w="9607" w:type="dxa"/>
            <w:gridSpan w:val="2"/>
          </w:tcPr>
          <w:p w14:paraId="2379B88D" w14:textId="77777777" w:rsidR="00CE4D6F" w:rsidRDefault="00CE4D6F" w:rsidP="00C5663C">
            <w:pPr>
              <w:rPr>
                <w:b/>
                <w:sz w:val="24"/>
                <w:szCs w:val="24"/>
              </w:rPr>
            </w:pPr>
          </w:p>
          <w:p w14:paraId="575F04B2" w14:textId="77777777" w:rsidR="00744D15" w:rsidRDefault="00744D15" w:rsidP="00744D15">
            <w:pPr>
              <w:pStyle w:val="PlainText"/>
              <w:rPr>
                <w:sz w:val="24"/>
                <w:szCs w:val="24"/>
              </w:rPr>
            </w:pPr>
            <w:r>
              <w:rPr>
                <w:sz w:val="24"/>
                <w:szCs w:val="24"/>
              </w:rPr>
              <w:t>Fungicides remain key to protecting the crop from foliar diseases whilst maintaining canopy cover for autumn growth, early frost protection and maximising overall yield potential.   The trials in 2015 and 2016 continue to show good rust control, the most abundant disease during these two years, although yield responses were more variable and not all treatments provided significant yield increases as seen in previous years possibly reflecting the very variable weather and the impact this had on overall disease build-up, particularly during 2016.</w:t>
            </w:r>
          </w:p>
          <w:p w14:paraId="1DD5D917" w14:textId="54CF420A" w:rsidR="00CE4D6F" w:rsidRDefault="00CE4D6F" w:rsidP="00C5663C">
            <w:pPr>
              <w:rPr>
                <w:b/>
                <w:sz w:val="24"/>
                <w:szCs w:val="24"/>
              </w:rPr>
            </w:pPr>
          </w:p>
          <w:p w14:paraId="2FF60FAA" w14:textId="77777777" w:rsidR="00CE4D6F" w:rsidRPr="007B4688" w:rsidRDefault="00CE4D6F" w:rsidP="00C5663C">
            <w:pPr>
              <w:rPr>
                <w:b/>
                <w:sz w:val="24"/>
                <w:szCs w:val="24"/>
              </w:rPr>
            </w:pPr>
          </w:p>
        </w:tc>
      </w:tr>
    </w:tbl>
    <w:p w14:paraId="2687BCB8" w14:textId="77777777" w:rsidR="007F6E2C" w:rsidRDefault="007F6E2C">
      <w:pPr>
        <w:rPr>
          <w:b/>
          <w:sz w:val="24"/>
          <w:szCs w:val="24"/>
        </w:rPr>
      </w:pPr>
      <w:r>
        <w:rPr>
          <w:b/>
          <w:sz w:val="24"/>
          <w:szCs w:val="24"/>
        </w:rPr>
        <w:br w:type="page"/>
      </w:r>
    </w:p>
    <w:p w14:paraId="405FA221" w14:textId="77777777" w:rsidR="007F6E2C" w:rsidRPr="007B4688" w:rsidRDefault="007F6E2C" w:rsidP="007B4688">
      <w:pPr>
        <w:spacing w:after="0"/>
        <w:rPr>
          <w:b/>
          <w:sz w:val="24"/>
          <w:szCs w:val="24"/>
        </w:rPr>
      </w:pPr>
    </w:p>
    <w:p w14:paraId="2FDBAA2D"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2029"/>
        <w:gridCol w:w="6633"/>
        <w:gridCol w:w="945"/>
      </w:tblGrid>
      <w:tr w:rsidR="00593D16" w:rsidRPr="008F1960" w14:paraId="6BD741FC" w14:textId="77777777" w:rsidTr="00593D16">
        <w:tc>
          <w:tcPr>
            <w:tcW w:w="5000" w:type="pct"/>
            <w:gridSpan w:val="3"/>
            <w:shd w:val="clear" w:color="auto" w:fill="92D050"/>
          </w:tcPr>
          <w:p w14:paraId="191C4030" w14:textId="77777777"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01D8DA3" w14:textId="77777777" w:rsidTr="008F1960">
        <w:tc>
          <w:tcPr>
            <w:tcW w:w="5000" w:type="pct"/>
            <w:gridSpan w:val="3"/>
          </w:tcPr>
          <w:p w14:paraId="3C0B4480" w14:textId="77777777"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174FC855" w14:textId="6A14A890" w:rsidR="00593D16" w:rsidRDefault="00593D16" w:rsidP="00593D16">
            <w:pPr>
              <w:autoSpaceDE w:val="0"/>
              <w:autoSpaceDN w:val="0"/>
              <w:adjustRightInd w:val="0"/>
              <w:rPr>
                <w:rFonts w:cs="Tahoma-Bold"/>
                <w:b/>
                <w:bCs/>
                <w:color w:val="000000"/>
              </w:rPr>
            </w:pPr>
          </w:p>
          <w:p w14:paraId="359384EA" w14:textId="5DF75F8E" w:rsidR="009513A9" w:rsidRPr="00F453C4" w:rsidRDefault="009513A9" w:rsidP="00593D16">
            <w:pPr>
              <w:autoSpaceDE w:val="0"/>
              <w:autoSpaceDN w:val="0"/>
              <w:adjustRightInd w:val="0"/>
              <w:rPr>
                <w:rFonts w:cs="Tahoma-Bold"/>
                <w:bCs/>
                <w:color w:val="000000"/>
              </w:rPr>
            </w:pPr>
            <w:r w:rsidRPr="00F453C4">
              <w:rPr>
                <w:rFonts w:cs="Tahoma-Bold"/>
                <w:bCs/>
                <w:color w:val="000000"/>
              </w:rPr>
              <w:t>Monitoring cercospora</w:t>
            </w:r>
            <w:r w:rsidR="00FF3289">
              <w:rPr>
                <w:rFonts w:cs="Tahoma-Bold"/>
                <w:bCs/>
                <w:color w:val="000000"/>
              </w:rPr>
              <w:t xml:space="preserve"> leaf spot</w:t>
            </w:r>
            <w:r w:rsidRPr="00F453C4">
              <w:rPr>
                <w:rFonts w:cs="Tahoma-Bold"/>
                <w:bCs/>
                <w:color w:val="000000"/>
              </w:rPr>
              <w:t xml:space="preserve"> resistance</w:t>
            </w:r>
            <w:r w:rsidR="00F453C4">
              <w:rPr>
                <w:rFonts w:cs="Tahoma-Bold"/>
                <w:bCs/>
                <w:color w:val="000000"/>
              </w:rPr>
              <w:t xml:space="preserve"> with Adama and Bayer</w:t>
            </w:r>
            <w:r w:rsidRPr="00F453C4">
              <w:rPr>
                <w:rFonts w:cs="Tahoma-Bold"/>
                <w:bCs/>
                <w:color w:val="000000"/>
              </w:rPr>
              <w:t xml:space="preserve"> following the increase levels</w:t>
            </w:r>
            <w:r w:rsidR="00460115">
              <w:rPr>
                <w:rFonts w:cs="Tahoma-Bold"/>
                <w:bCs/>
                <w:color w:val="000000"/>
              </w:rPr>
              <w:t xml:space="preserve"> </w:t>
            </w:r>
            <w:r w:rsidR="00F453C4">
              <w:rPr>
                <w:rFonts w:cs="Tahoma-Bold"/>
                <w:bCs/>
                <w:color w:val="000000"/>
              </w:rPr>
              <w:t>of this disease</w:t>
            </w:r>
            <w:r w:rsidRPr="00F453C4">
              <w:rPr>
                <w:rFonts w:cs="Tahoma-Bold"/>
                <w:bCs/>
                <w:color w:val="000000"/>
              </w:rPr>
              <w:t xml:space="preserve"> in the national crop during 2016</w:t>
            </w:r>
            <w:r w:rsidR="00F453C4">
              <w:rPr>
                <w:rFonts w:cs="Tahoma-Bold"/>
                <w:bCs/>
                <w:color w:val="000000"/>
              </w:rPr>
              <w:t>.</w:t>
            </w:r>
          </w:p>
          <w:p w14:paraId="5FA26F19" w14:textId="6DD1B8F2" w:rsidR="009513A9" w:rsidRPr="00F453C4" w:rsidRDefault="009513A9" w:rsidP="00593D16">
            <w:pPr>
              <w:autoSpaceDE w:val="0"/>
              <w:autoSpaceDN w:val="0"/>
              <w:adjustRightInd w:val="0"/>
              <w:rPr>
                <w:rFonts w:cs="Tahoma-Bold"/>
                <w:bCs/>
                <w:color w:val="000000"/>
              </w:rPr>
            </w:pPr>
          </w:p>
          <w:p w14:paraId="754701D0" w14:textId="2043ED79" w:rsidR="00593D16" w:rsidRDefault="00593D16" w:rsidP="00805A2C">
            <w:pPr>
              <w:autoSpaceDE w:val="0"/>
              <w:autoSpaceDN w:val="0"/>
              <w:adjustRightInd w:val="0"/>
              <w:rPr>
                <w:rFonts w:cs="Tahoma-Bold"/>
                <w:b/>
                <w:bCs/>
                <w:color w:val="000000"/>
              </w:rPr>
            </w:pPr>
          </w:p>
        </w:tc>
      </w:tr>
      <w:tr w:rsidR="008F1960" w:rsidRPr="008F1960" w14:paraId="591A85A8" w14:textId="77777777" w:rsidTr="009D28B2">
        <w:tc>
          <w:tcPr>
            <w:tcW w:w="5000" w:type="pct"/>
            <w:gridSpan w:val="3"/>
            <w:shd w:val="clear" w:color="auto" w:fill="92D050"/>
          </w:tcPr>
          <w:p w14:paraId="48CF7078"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23BD80A0" w14:textId="77777777" w:rsidTr="008F1960">
        <w:tc>
          <w:tcPr>
            <w:tcW w:w="5000" w:type="pct"/>
            <w:gridSpan w:val="3"/>
          </w:tcPr>
          <w:p w14:paraId="04527F61" w14:textId="33AC2CDC" w:rsidR="00593D16" w:rsidRDefault="00593D16" w:rsidP="00805A2C">
            <w:pPr>
              <w:autoSpaceDE w:val="0"/>
              <w:autoSpaceDN w:val="0"/>
              <w:adjustRightInd w:val="0"/>
              <w:rPr>
                <w:rFonts w:cs="Tahoma-Bold"/>
                <w:b/>
                <w:bCs/>
                <w:color w:val="000000"/>
              </w:rPr>
            </w:pPr>
            <w:r>
              <w:rPr>
                <w:rFonts w:cs="Tahoma-Bold"/>
                <w:b/>
                <w:bCs/>
                <w:color w:val="000000"/>
              </w:rPr>
              <w:t>Note: mentors will be asked to comment on the status of this project (yellow column) using the scoring system shown below</w:t>
            </w:r>
          </w:p>
          <w:p w14:paraId="6BED6D6C" w14:textId="77777777" w:rsidR="00593D16" w:rsidRDefault="00593D16" w:rsidP="00805A2C">
            <w:pPr>
              <w:autoSpaceDE w:val="0"/>
              <w:autoSpaceDN w:val="0"/>
              <w:adjustRightInd w:val="0"/>
              <w:rPr>
                <w:rFonts w:cs="Tahoma-Bold"/>
                <w:b/>
                <w:bCs/>
                <w:color w:val="000000"/>
              </w:rPr>
            </w:pPr>
          </w:p>
          <w:p w14:paraId="0E8BC97D" w14:textId="77777777" w:rsidR="00593D16" w:rsidRDefault="00593D16" w:rsidP="00805A2C">
            <w:pPr>
              <w:autoSpaceDE w:val="0"/>
              <w:autoSpaceDN w:val="0"/>
              <w:adjustRightInd w:val="0"/>
              <w:rPr>
                <w:rFonts w:cs="Tahoma-Bold"/>
                <w:b/>
                <w:bCs/>
                <w:color w:val="000000"/>
              </w:rPr>
            </w:pPr>
          </w:p>
        </w:tc>
      </w:tr>
      <w:tr w:rsidR="00593D16" w:rsidRPr="008F1960" w14:paraId="64427284" w14:textId="77777777" w:rsidTr="009D28B2">
        <w:tc>
          <w:tcPr>
            <w:tcW w:w="5000" w:type="pct"/>
            <w:gridSpan w:val="3"/>
            <w:shd w:val="clear" w:color="auto" w:fill="92D050"/>
          </w:tcPr>
          <w:p w14:paraId="37FC4727" w14:textId="77777777" w:rsidR="00593D16" w:rsidRDefault="00593D16" w:rsidP="00593D16">
            <w:pPr>
              <w:autoSpaceDE w:val="0"/>
              <w:autoSpaceDN w:val="0"/>
              <w:adjustRightInd w:val="0"/>
              <w:rPr>
                <w:rFonts w:cs="Tahoma-Bold"/>
                <w:bCs/>
                <w:color w:val="000000"/>
              </w:rPr>
            </w:pPr>
            <w:r w:rsidRPr="00240362">
              <w:rPr>
                <w:rFonts w:cs="Tahoma"/>
                <w:b/>
                <w:color w:val="000000"/>
                <w:sz w:val="20"/>
              </w:rPr>
              <w:t>Status</w:t>
            </w:r>
            <w:r>
              <w:rPr>
                <w:rFonts w:cs="Tahoma"/>
                <w:b/>
                <w:color w:val="000000"/>
                <w:sz w:val="20"/>
              </w:rPr>
              <w:t xml:space="preserve">  - Mentor’s scoring system for interim reports.</w:t>
            </w:r>
          </w:p>
        </w:tc>
      </w:tr>
      <w:tr w:rsidR="00593D16" w:rsidRPr="008F1960" w14:paraId="642690F4" w14:textId="77777777" w:rsidTr="00593D16">
        <w:tc>
          <w:tcPr>
            <w:tcW w:w="1056" w:type="pct"/>
            <w:shd w:val="clear" w:color="auto" w:fill="FF0000"/>
          </w:tcPr>
          <w:p w14:paraId="64301981" w14:textId="77777777" w:rsidR="00593D16" w:rsidRDefault="00593D16" w:rsidP="00593D16">
            <w:pPr>
              <w:autoSpaceDE w:val="0"/>
              <w:autoSpaceDN w:val="0"/>
              <w:adjustRightInd w:val="0"/>
              <w:rPr>
                <w:rFonts w:cs="Tahoma-Bold"/>
                <w:bCs/>
                <w:color w:val="000000"/>
              </w:rPr>
            </w:pPr>
            <w:r w:rsidRPr="00A97123">
              <w:rPr>
                <w:highlight w:val="red"/>
              </w:rPr>
              <w:t>RED</w:t>
            </w:r>
          </w:p>
        </w:tc>
        <w:tc>
          <w:tcPr>
            <w:tcW w:w="3944" w:type="pct"/>
            <w:gridSpan w:val="2"/>
          </w:tcPr>
          <w:p w14:paraId="244F44C1" w14:textId="77777777" w:rsidR="00593D16" w:rsidRPr="00F27D91" w:rsidRDefault="00593D16" w:rsidP="00593D16">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100D6041" w14:textId="77777777" w:rsidR="00593D16" w:rsidRPr="008F1960" w:rsidRDefault="00593D16" w:rsidP="00593D16">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6C3263AB" w14:textId="77777777" w:rsidR="00593D16" w:rsidRDefault="00593D16" w:rsidP="00593D16">
            <w:pPr>
              <w:autoSpaceDE w:val="0"/>
              <w:autoSpaceDN w:val="0"/>
              <w:adjustRightInd w:val="0"/>
              <w:rPr>
                <w:rFonts w:cs="Tahoma-Bold"/>
                <w:bCs/>
                <w:color w:val="000000"/>
              </w:rPr>
            </w:pPr>
          </w:p>
        </w:tc>
      </w:tr>
      <w:tr w:rsidR="009D28B2" w:rsidRPr="008F1960" w14:paraId="5CEE7889" w14:textId="77777777" w:rsidTr="009D28B2">
        <w:tc>
          <w:tcPr>
            <w:tcW w:w="1056" w:type="pct"/>
            <w:shd w:val="clear" w:color="auto" w:fill="FFC000"/>
          </w:tcPr>
          <w:p w14:paraId="3693C7F8" w14:textId="77777777" w:rsidR="009D28B2" w:rsidRDefault="009D28B2" w:rsidP="009D28B2">
            <w:pPr>
              <w:autoSpaceDE w:val="0"/>
              <w:autoSpaceDN w:val="0"/>
              <w:adjustRightInd w:val="0"/>
              <w:rPr>
                <w:rFonts w:cs="Tahoma-Bold"/>
                <w:bCs/>
                <w:color w:val="000000"/>
              </w:rPr>
            </w:pPr>
            <w:r w:rsidRPr="00A97123">
              <w:rPr>
                <w:rFonts w:cs="Tahoma"/>
                <w:sz w:val="20"/>
              </w:rPr>
              <w:t>AMBER</w:t>
            </w:r>
          </w:p>
        </w:tc>
        <w:tc>
          <w:tcPr>
            <w:tcW w:w="3944" w:type="pct"/>
            <w:gridSpan w:val="2"/>
          </w:tcPr>
          <w:p w14:paraId="5E6B3B13" w14:textId="77777777" w:rsidR="009D28B2" w:rsidRPr="00F27D91" w:rsidRDefault="009D28B2" w:rsidP="009D28B2">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52C63AC4"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Slippage less than 10% of remaining time or budget, or quality impact is minor. Remedial plan in place.</w:t>
            </w:r>
          </w:p>
          <w:p w14:paraId="19C95C81" w14:textId="77777777" w:rsidR="009D28B2" w:rsidRDefault="009D28B2" w:rsidP="009D28B2">
            <w:pPr>
              <w:autoSpaceDE w:val="0"/>
              <w:autoSpaceDN w:val="0"/>
              <w:adjustRightInd w:val="0"/>
              <w:rPr>
                <w:rFonts w:cs="Tahoma-Bold"/>
                <w:bCs/>
                <w:color w:val="000000"/>
              </w:rPr>
            </w:pPr>
          </w:p>
        </w:tc>
      </w:tr>
      <w:tr w:rsidR="009D28B2" w:rsidRPr="008F1960" w14:paraId="040E3050" w14:textId="77777777" w:rsidTr="009D28B2">
        <w:tc>
          <w:tcPr>
            <w:tcW w:w="1056" w:type="pct"/>
            <w:shd w:val="clear" w:color="auto" w:fill="00B050"/>
          </w:tcPr>
          <w:p w14:paraId="4392F809"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GREEN</w:t>
            </w:r>
          </w:p>
        </w:tc>
        <w:tc>
          <w:tcPr>
            <w:tcW w:w="3944" w:type="pct"/>
            <w:gridSpan w:val="2"/>
          </w:tcPr>
          <w:p w14:paraId="78424A0E" w14:textId="77777777" w:rsidR="009D28B2" w:rsidRPr="00F27D91" w:rsidRDefault="009D28B2" w:rsidP="009D28B2">
            <w:pPr>
              <w:rPr>
                <w:rFonts w:cs="Tahoma"/>
                <w:color w:val="000000"/>
                <w:sz w:val="20"/>
              </w:rPr>
            </w:pPr>
            <w:r w:rsidRPr="00F27D91">
              <w:rPr>
                <w:rFonts w:cs="Tahoma"/>
                <w:color w:val="000000"/>
                <w:sz w:val="20"/>
              </w:rPr>
              <w:t xml:space="preserve">"Normal level of attention" </w:t>
            </w:r>
          </w:p>
          <w:p w14:paraId="222004A8"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No material slippage. No additional attention needed</w:t>
            </w:r>
          </w:p>
          <w:p w14:paraId="415F6764" w14:textId="77777777" w:rsidR="009D28B2" w:rsidRPr="004D238F" w:rsidRDefault="009D28B2" w:rsidP="009D28B2">
            <w:pPr>
              <w:autoSpaceDE w:val="0"/>
              <w:autoSpaceDN w:val="0"/>
              <w:adjustRightInd w:val="0"/>
              <w:rPr>
                <w:rFonts w:cs="Tahoma-Bold"/>
                <w:bCs/>
                <w:color w:val="000000"/>
              </w:rPr>
            </w:pPr>
          </w:p>
        </w:tc>
      </w:tr>
      <w:tr w:rsidR="00593D16" w:rsidRPr="008F1960" w14:paraId="1BB285C8" w14:textId="77777777" w:rsidTr="00593D16">
        <w:tc>
          <w:tcPr>
            <w:tcW w:w="1056" w:type="pct"/>
          </w:tcPr>
          <w:p w14:paraId="2F601D65"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Milestones</w:t>
            </w:r>
          </w:p>
        </w:tc>
        <w:tc>
          <w:tcPr>
            <w:tcW w:w="3452" w:type="pct"/>
          </w:tcPr>
          <w:p w14:paraId="1554653D"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Comments</w:t>
            </w:r>
            <w:r>
              <w:rPr>
                <w:rFonts w:cs="Tahoma-Bold"/>
                <w:bCs/>
                <w:color w:val="000000"/>
              </w:rPr>
              <w:t xml:space="preserve"> + Any Action required</w:t>
            </w:r>
          </w:p>
        </w:tc>
        <w:tc>
          <w:tcPr>
            <w:tcW w:w="492" w:type="pct"/>
            <w:shd w:val="clear" w:color="auto" w:fill="FFFF00"/>
          </w:tcPr>
          <w:p w14:paraId="61BC9BD1" w14:textId="77777777" w:rsidR="00593D16" w:rsidRPr="004D238F" w:rsidRDefault="00593D16" w:rsidP="00593D16">
            <w:pPr>
              <w:autoSpaceDE w:val="0"/>
              <w:autoSpaceDN w:val="0"/>
              <w:adjustRightInd w:val="0"/>
              <w:rPr>
                <w:rFonts w:cs="Tahoma-Bold"/>
                <w:bCs/>
                <w:color w:val="000000"/>
              </w:rPr>
            </w:pPr>
            <w:r w:rsidRPr="004D238F">
              <w:rPr>
                <w:rFonts w:cs="Tahoma-Bold"/>
                <w:bCs/>
                <w:color w:val="000000"/>
              </w:rPr>
              <w:t>Status R/A/G</w:t>
            </w:r>
          </w:p>
        </w:tc>
      </w:tr>
      <w:tr w:rsidR="00593D16" w:rsidRPr="008F1960" w14:paraId="754B0FF4" w14:textId="77777777" w:rsidTr="00593D16">
        <w:tc>
          <w:tcPr>
            <w:tcW w:w="1056" w:type="pct"/>
          </w:tcPr>
          <w:p w14:paraId="2AC30FDE" w14:textId="77777777" w:rsidR="00593D16" w:rsidRPr="008F1960" w:rsidRDefault="00593D16" w:rsidP="00593D16">
            <w:pPr>
              <w:autoSpaceDE w:val="0"/>
              <w:autoSpaceDN w:val="0"/>
              <w:adjustRightInd w:val="0"/>
              <w:rPr>
                <w:rFonts w:cs="Tahoma-Bold"/>
                <w:bCs/>
                <w:color w:val="000000"/>
              </w:rPr>
            </w:pPr>
          </w:p>
        </w:tc>
        <w:tc>
          <w:tcPr>
            <w:tcW w:w="3452" w:type="pct"/>
          </w:tcPr>
          <w:p w14:paraId="184472B2" w14:textId="77777777" w:rsidR="00593D16" w:rsidRPr="008F1960" w:rsidRDefault="00593D16" w:rsidP="00593D16">
            <w:pPr>
              <w:autoSpaceDE w:val="0"/>
              <w:autoSpaceDN w:val="0"/>
              <w:adjustRightInd w:val="0"/>
              <w:rPr>
                <w:rFonts w:cs="Tahoma-Bold"/>
                <w:bCs/>
                <w:color w:val="000000"/>
              </w:rPr>
            </w:pPr>
          </w:p>
        </w:tc>
        <w:tc>
          <w:tcPr>
            <w:tcW w:w="492" w:type="pct"/>
            <w:shd w:val="clear" w:color="auto" w:fill="FFFF00"/>
          </w:tcPr>
          <w:p w14:paraId="14F0CF3D" w14:textId="77777777" w:rsidR="00593D16" w:rsidRPr="00AB0B8A" w:rsidRDefault="00593D16" w:rsidP="00593D16">
            <w:pPr>
              <w:autoSpaceDE w:val="0"/>
              <w:autoSpaceDN w:val="0"/>
              <w:adjustRightInd w:val="0"/>
              <w:rPr>
                <w:rFonts w:cs="Tahoma-Bold"/>
                <w:bCs/>
                <w:color w:val="000000"/>
                <w:highlight w:val="darkGreen"/>
              </w:rPr>
            </w:pPr>
          </w:p>
        </w:tc>
      </w:tr>
      <w:tr w:rsidR="00593D16" w:rsidRPr="008F1960" w14:paraId="46A1B7DC" w14:textId="77777777" w:rsidTr="00593D16">
        <w:tc>
          <w:tcPr>
            <w:tcW w:w="1056" w:type="pct"/>
          </w:tcPr>
          <w:p w14:paraId="5BAFF7B4" w14:textId="77777777" w:rsidR="00593D16" w:rsidRPr="004D238F" w:rsidRDefault="00593D16" w:rsidP="00593D16">
            <w:pPr>
              <w:autoSpaceDE w:val="0"/>
              <w:autoSpaceDN w:val="0"/>
              <w:adjustRightInd w:val="0"/>
            </w:pPr>
          </w:p>
        </w:tc>
        <w:tc>
          <w:tcPr>
            <w:tcW w:w="3452" w:type="pct"/>
          </w:tcPr>
          <w:p w14:paraId="08BE9C2C"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379E70E" w14:textId="77777777" w:rsidR="00593D16" w:rsidRPr="00A97123" w:rsidRDefault="00593D16" w:rsidP="00593D16">
            <w:pPr>
              <w:autoSpaceDE w:val="0"/>
              <w:autoSpaceDN w:val="0"/>
              <w:adjustRightInd w:val="0"/>
              <w:rPr>
                <w:rFonts w:cs="Tahoma-Bold"/>
                <w:bCs/>
                <w:color w:val="000000"/>
              </w:rPr>
            </w:pPr>
          </w:p>
        </w:tc>
      </w:tr>
      <w:tr w:rsidR="00593D16" w:rsidRPr="008F1960" w14:paraId="2FB978BD" w14:textId="77777777" w:rsidTr="00593D16">
        <w:tc>
          <w:tcPr>
            <w:tcW w:w="1056" w:type="pct"/>
          </w:tcPr>
          <w:p w14:paraId="45176078" w14:textId="77777777" w:rsidR="00593D16" w:rsidRPr="007845CC" w:rsidRDefault="00593D16" w:rsidP="00593D16">
            <w:pPr>
              <w:autoSpaceDE w:val="0"/>
              <w:autoSpaceDN w:val="0"/>
              <w:adjustRightInd w:val="0"/>
              <w:rPr>
                <w:rFonts w:cs="Tahoma-Bold"/>
                <w:bCs/>
                <w:color w:val="000000"/>
              </w:rPr>
            </w:pPr>
          </w:p>
        </w:tc>
        <w:tc>
          <w:tcPr>
            <w:tcW w:w="3452" w:type="pct"/>
          </w:tcPr>
          <w:p w14:paraId="2CDCA480"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79F923A" w14:textId="77777777" w:rsidR="00593D16" w:rsidRPr="00A97123" w:rsidRDefault="00593D16" w:rsidP="00593D16">
            <w:pPr>
              <w:autoSpaceDE w:val="0"/>
              <w:autoSpaceDN w:val="0"/>
              <w:adjustRightInd w:val="0"/>
              <w:rPr>
                <w:rFonts w:cs="Tahoma-Bold"/>
                <w:bCs/>
                <w:color w:val="000000"/>
              </w:rPr>
            </w:pPr>
          </w:p>
        </w:tc>
      </w:tr>
      <w:tr w:rsidR="00593D16" w:rsidRPr="008F1960" w14:paraId="6F272D0C" w14:textId="77777777" w:rsidTr="00593D16">
        <w:tc>
          <w:tcPr>
            <w:tcW w:w="1056" w:type="pct"/>
          </w:tcPr>
          <w:p w14:paraId="7959B0F1" w14:textId="77777777" w:rsidR="00593D16" w:rsidRPr="004F1060" w:rsidRDefault="00593D16" w:rsidP="00593D16">
            <w:pPr>
              <w:autoSpaceDE w:val="0"/>
              <w:autoSpaceDN w:val="0"/>
              <w:adjustRightInd w:val="0"/>
            </w:pPr>
          </w:p>
        </w:tc>
        <w:tc>
          <w:tcPr>
            <w:tcW w:w="3452" w:type="pct"/>
          </w:tcPr>
          <w:p w14:paraId="00E5F5EE"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1185FFD" w14:textId="77777777" w:rsidR="00593D16" w:rsidRPr="00A97123" w:rsidRDefault="00593D16" w:rsidP="00593D16">
            <w:pPr>
              <w:autoSpaceDE w:val="0"/>
              <w:autoSpaceDN w:val="0"/>
              <w:adjustRightInd w:val="0"/>
              <w:rPr>
                <w:rFonts w:cs="Tahoma-Bold"/>
                <w:bCs/>
                <w:color w:val="000000"/>
              </w:rPr>
            </w:pPr>
          </w:p>
        </w:tc>
      </w:tr>
      <w:tr w:rsidR="00593D16" w:rsidRPr="008F1960" w14:paraId="630777D7" w14:textId="77777777" w:rsidTr="00593D16">
        <w:tc>
          <w:tcPr>
            <w:tcW w:w="1056" w:type="pct"/>
          </w:tcPr>
          <w:p w14:paraId="4CF81D48" w14:textId="77777777" w:rsidR="00593D16" w:rsidRPr="004F1060" w:rsidRDefault="00593D16" w:rsidP="00593D16">
            <w:pPr>
              <w:autoSpaceDE w:val="0"/>
              <w:autoSpaceDN w:val="0"/>
              <w:adjustRightInd w:val="0"/>
            </w:pPr>
          </w:p>
        </w:tc>
        <w:tc>
          <w:tcPr>
            <w:tcW w:w="3452" w:type="pct"/>
          </w:tcPr>
          <w:p w14:paraId="65883563"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3574F5D3" w14:textId="77777777" w:rsidR="00593D16" w:rsidRPr="00A97123" w:rsidRDefault="00593D16" w:rsidP="00593D16">
            <w:pPr>
              <w:autoSpaceDE w:val="0"/>
              <w:autoSpaceDN w:val="0"/>
              <w:adjustRightInd w:val="0"/>
              <w:rPr>
                <w:rFonts w:cs="Tahoma-Bold"/>
                <w:bCs/>
                <w:color w:val="000000"/>
              </w:rPr>
            </w:pPr>
          </w:p>
        </w:tc>
      </w:tr>
      <w:tr w:rsidR="00593D16" w:rsidRPr="008F1960" w14:paraId="283DAE73" w14:textId="77777777" w:rsidTr="00593D16">
        <w:tc>
          <w:tcPr>
            <w:tcW w:w="1056" w:type="pct"/>
          </w:tcPr>
          <w:p w14:paraId="308D6B4B" w14:textId="77777777" w:rsidR="00593D16" w:rsidRPr="004F1060" w:rsidRDefault="00593D16" w:rsidP="00593D16">
            <w:pPr>
              <w:autoSpaceDE w:val="0"/>
              <w:autoSpaceDN w:val="0"/>
              <w:adjustRightInd w:val="0"/>
            </w:pPr>
          </w:p>
        </w:tc>
        <w:tc>
          <w:tcPr>
            <w:tcW w:w="3452" w:type="pct"/>
          </w:tcPr>
          <w:p w14:paraId="3C59DD36"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5E882699" w14:textId="77777777" w:rsidR="00593D16" w:rsidRPr="00A97123" w:rsidRDefault="00593D16" w:rsidP="00593D16">
            <w:pPr>
              <w:autoSpaceDE w:val="0"/>
              <w:autoSpaceDN w:val="0"/>
              <w:adjustRightInd w:val="0"/>
              <w:rPr>
                <w:rFonts w:cs="Tahoma-Bold"/>
                <w:bCs/>
                <w:color w:val="000000"/>
              </w:rPr>
            </w:pPr>
          </w:p>
        </w:tc>
      </w:tr>
      <w:tr w:rsidR="00593D16" w:rsidRPr="008F1960" w14:paraId="6B12BD1D" w14:textId="77777777" w:rsidTr="00593D16">
        <w:tc>
          <w:tcPr>
            <w:tcW w:w="1056" w:type="pct"/>
          </w:tcPr>
          <w:p w14:paraId="615A36B6" w14:textId="77777777" w:rsidR="00593D16" w:rsidRPr="004F1060" w:rsidRDefault="00593D16" w:rsidP="00593D16">
            <w:pPr>
              <w:autoSpaceDE w:val="0"/>
              <w:autoSpaceDN w:val="0"/>
              <w:adjustRightInd w:val="0"/>
            </w:pPr>
          </w:p>
        </w:tc>
        <w:tc>
          <w:tcPr>
            <w:tcW w:w="3452" w:type="pct"/>
          </w:tcPr>
          <w:p w14:paraId="5CF1C227"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41B22A6F" w14:textId="77777777" w:rsidR="00593D16" w:rsidRPr="00A97123" w:rsidRDefault="00593D16" w:rsidP="00593D16">
            <w:pPr>
              <w:autoSpaceDE w:val="0"/>
              <w:autoSpaceDN w:val="0"/>
              <w:adjustRightInd w:val="0"/>
              <w:rPr>
                <w:rFonts w:cs="Tahoma-Bold"/>
                <w:bCs/>
                <w:color w:val="000000"/>
              </w:rPr>
            </w:pPr>
          </w:p>
        </w:tc>
      </w:tr>
      <w:tr w:rsidR="00593D16" w:rsidRPr="008F1960" w14:paraId="0298ADD3" w14:textId="77777777" w:rsidTr="00593D16">
        <w:tc>
          <w:tcPr>
            <w:tcW w:w="1056" w:type="pct"/>
          </w:tcPr>
          <w:p w14:paraId="48EDE4BD" w14:textId="77777777" w:rsidR="00593D16" w:rsidRPr="004F1060" w:rsidRDefault="00593D16" w:rsidP="00593D16">
            <w:pPr>
              <w:autoSpaceDE w:val="0"/>
              <w:autoSpaceDN w:val="0"/>
              <w:adjustRightInd w:val="0"/>
            </w:pPr>
          </w:p>
        </w:tc>
        <w:tc>
          <w:tcPr>
            <w:tcW w:w="3452" w:type="pct"/>
          </w:tcPr>
          <w:p w14:paraId="696D1361"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88D5F96" w14:textId="77777777" w:rsidR="00593D16" w:rsidRPr="00A97123" w:rsidRDefault="00593D16" w:rsidP="00593D16">
            <w:pPr>
              <w:autoSpaceDE w:val="0"/>
              <w:autoSpaceDN w:val="0"/>
              <w:adjustRightInd w:val="0"/>
              <w:rPr>
                <w:rFonts w:cs="Tahoma-Bold"/>
                <w:bCs/>
                <w:color w:val="000000"/>
              </w:rPr>
            </w:pPr>
          </w:p>
        </w:tc>
      </w:tr>
      <w:tr w:rsidR="00593D16" w:rsidRPr="008F1960" w14:paraId="763FB3F6" w14:textId="77777777" w:rsidTr="00593D16">
        <w:tc>
          <w:tcPr>
            <w:tcW w:w="1056" w:type="pct"/>
          </w:tcPr>
          <w:p w14:paraId="36513133" w14:textId="77777777" w:rsidR="00593D16" w:rsidRPr="004F1060" w:rsidRDefault="00593D16" w:rsidP="00593D16">
            <w:pPr>
              <w:autoSpaceDE w:val="0"/>
              <w:autoSpaceDN w:val="0"/>
              <w:adjustRightInd w:val="0"/>
            </w:pPr>
          </w:p>
        </w:tc>
        <w:tc>
          <w:tcPr>
            <w:tcW w:w="3452" w:type="pct"/>
          </w:tcPr>
          <w:p w14:paraId="63D9382F"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1F4D5EEF" w14:textId="77777777" w:rsidR="00593D16" w:rsidRPr="00A97123" w:rsidRDefault="00593D16" w:rsidP="00593D16">
            <w:pPr>
              <w:autoSpaceDE w:val="0"/>
              <w:autoSpaceDN w:val="0"/>
              <w:adjustRightInd w:val="0"/>
              <w:rPr>
                <w:rFonts w:cs="Tahoma-Bold"/>
                <w:bCs/>
                <w:color w:val="000000"/>
              </w:rPr>
            </w:pPr>
          </w:p>
        </w:tc>
      </w:tr>
      <w:tr w:rsidR="00593D16" w:rsidRPr="008F1960" w14:paraId="3546430E" w14:textId="77777777" w:rsidTr="00593D16">
        <w:tc>
          <w:tcPr>
            <w:tcW w:w="1056" w:type="pct"/>
          </w:tcPr>
          <w:p w14:paraId="04E7ECF7" w14:textId="77777777" w:rsidR="00593D16" w:rsidRPr="004F1060" w:rsidRDefault="00593D16" w:rsidP="00593D16">
            <w:pPr>
              <w:autoSpaceDE w:val="0"/>
              <w:autoSpaceDN w:val="0"/>
              <w:adjustRightInd w:val="0"/>
            </w:pPr>
          </w:p>
        </w:tc>
        <w:tc>
          <w:tcPr>
            <w:tcW w:w="3452" w:type="pct"/>
          </w:tcPr>
          <w:p w14:paraId="507A784D"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05660123" w14:textId="77777777" w:rsidR="00593D16" w:rsidRPr="00A97123" w:rsidRDefault="00593D16" w:rsidP="00593D16">
            <w:pPr>
              <w:autoSpaceDE w:val="0"/>
              <w:autoSpaceDN w:val="0"/>
              <w:adjustRightInd w:val="0"/>
              <w:rPr>
                <w:rFonts w:cs="Tahoma-Bold"/>
                <w:bCs/>
                <w:color w:val="000000"/>
              </w:rPr>
            </w:pPr>
          </w:p>
        </w:tc>
      </w:tr>
    </w:tbl>
    <w:p w14:paraId="6387316C" w14:textId="77777777" w:rsidR="00CE0481" w:rsidRDefault="00CE0481" w:rsidP="0089253D">
      <w:pPr>
        <w:autoSpaceDE w:val="0"/>
        <w:autoSpaceDN w:val="0"/>
        <w:adjustRightInd w:val="0"/>
        <w:spacing w:after="0" w:line="240" w:lineRule="auto"/>
        <w:rPr>
          <w:rFonts w:cs="Tahoma-Bold"/>
          <w:b/>
          <w:bCs/>
          <w:color w:val="000000"/>
        </w:rPr>
      </w:pPr>
    </w:p>
    <w:p w14:paraId="547FE50F" w14:textId="77777777" w:rsidR="009D28B2" w:rsidRDefault="009D28B2" w:rsidP="009D28B2">
      <w:pPr>
        <w:autoSpaceDE w:val="0"/>
        <w:autoSpaceDN w:val="0"/>
        <w:adjustRightInd w:val="0"/>
        <w:spacing w:after="0" w:line="240" w:lineRule="auto"/>
        <w:rPr>
          <w:rFonts w:cs="Tahoma-Bold"/>
          <w:b/>
          <w:bCs/>
          <w:color w:val="000000"/>
        </w:rPr>
      </w:pPr>
    </w:p>
    <w:p w14:paraId="49834EB5" w14:textId="77777777" w:rsidR="009D28B2" w:rsidRDefault="009D28B2" w:rsidP="009D28B2">
      <w:pPr>
        <w:autoSpaceDE w:val="0"/>
        <w:autoSpaceDN w:val="0"/>
        <w:adjustRightInd w:val="0"/>
        <w:spacing w:after="0" w:line="240" w:lineRule="auto"/>
        <w:rPr>
          <w:rFonts w:cs="Tahoma-Bold"/>
          <w:b/>
          <w:bCs/>
          <w:color w:val="000000"/>
        </w:rPr>
      </w:pPr>
    </w:p>
    <w:p w14:paraId="4D6F62ED" w14:textId="77777777" w:rsidR="00271552" w:rsidRDefault="00271552" w:rsidP="009D28B2">
      <w:pPr>
        <w:autoSpaceDE w:val="0"/>
        <w:autoSpaceDN w:val="0"/>
        <w:adjustRightInd w:val="0"/>
        <w:spacing w:after="0" w:line="240" w:lineRule="auto"/>
        <w:rPr>
          <w:rFonts w:cs="Tahoma-Bold"/>
          <w:b/>
          <w:bCs/>
          <w:color w:val="000000"/>
        </w:rPr>
      </w:pPr>
      <w:r>
        <w:rPr>
          <w:rFonts w:cs="Tahoma-Bold"/>
          <w:b/>
          <w:bCs/>
          <w:color w:val="000000"/>
        </w:rPr>
        <w:br w:type="page"/>
      </w:r>
    </w:p>
    <w:tbl>
      <w:tblPr>
        <w:tblStyle w:val="TableGrid"/>
        <w:tblW w:w="0" w:type="auto"/>
        <w:tblLook w:val="04A0" w:firstRow="1" w:lastRow="0" w:firstColumn="1" w:lastColumn="0" w:noHBand="0" w:noVBand="1"/>
      </w:tblPr>
      <w:tblGrid>
        <w:gridCol w:w="9607"/>
      </w:tblGrid>
      <w:tr w:rsidR="009D28B2" w14:paraId="4E537EFE" w14:textId="77777777" w:rsidTr="00FB54EA">
        <w:tc>
          <w:tcPr>
            <w:tcW w:w="11046" w:type="dxa"/>
            <w:shd w:val="clear" w:color="auto" w:fill="92D050"/>
          </w:tcPr>
          <w:p w14:paraId="4532EA86" w14:textId="77777777" w:rsidR="009D28B2" w:rsidRDefault="009D28B2" w:rsidP="009D28B2">
            <w:pPr>
              <w:autoSpaceDE w:val="0"/>
              <w:autoSpaceDN w:val="0"/>
              <w:adjustRightInd w:val="0"/>
              <w:rPr>
                <w:rFonts w:cs="Tahoma-Bold"/>
                <w:b/>
                <w:bCs/>
                <w:color w:val="000000"/>
              </w:rPr>
            </w:pPr>
            <w:r w:rsidRPr="008C2375">
              <w:rPr>
                <w:rFonts w:cs="Tahoma-Bold"/>
                <w:b/>
                <w:bCs/>
                <w:color w:val="000000"/>
              </w:rPr>
              <w:lastRenderedPageBreak/>
              <w:t>Summary of results (including figures and tables)</w:t>
            </w:r>
          </w:p>
          <w:p w14:paraId="4D5BFB02" w14:textId="77777777" w:rsidR="009D28B2" w:rsidRDefault="009D28B2" w:rsidP="009D28B2">
            <w:pPr>
              <w:autoSpaceDE w:val="0"/>
              <w:autoSpaceDN w:val="0"/>
              <w:adjustRightInd w:val="0"/>
              <w:rPr>
                <w:rFonts w:cs="Tahoma-Bold"/>
                <w:bCs/>
                <w:i/>
                <w:color w:val="000000"/>
              </w:rPr>
            </w:pPr>
            <w:r w:rsidRPr="009D28B2">
              <w:rPr>
                <w:rFonts w:cs="Tahoma-Bold"/>
                <w:b/>
                <w:bCs/>
                <w:i/>
                <w:color w:val="000000"/>
              </w:rPr>
              <w:t xml:space="preserve">Annual </w:t>
            </w:r>
            <w:r>
              <w:rPr>
                <w:rFonts w:cs="Tahoma-Bold"/>
                <w:b/>
                <w:bCs/>
                <w:i/>
                <w:color w:val="000000"/>
              </w:rPr>
              <w:t>report</w:t>
            </w:r>
            <w:r>
              <w:rPr>
                <w:rFonts w:cs="Tahoma-Bold"/>
                <w:bCs/>
                <w:i/>
                <w:color w:val="000000"/>
              </w:rPr>
              <w:t xml:space="preserve">: </w:t>
            </w:r>
            <w:r w:rsidRPr="008C2375">
              <w:rPr>
                <w:rFonts w:cs="Tahoma-Bold"/>
                <w:bCs/>
                <w:i/>
                <w:color w:val="000000"/>
              </w:rPr>
              <w:t xml:space="preserve"> please provide a 2 page summary of key findings</w:t>
            </w:r>
            <w:r>
              <w:rPr>
                <w:rFonts w:cs="Tahoma-Bold"/>
                <w:bCs/>
                <w:i/>
                <w:color w:val="000000"/>
              </w:rPr>
              <w:t xml:space="preserve"> from the reporting year.</w:t>
            </w:r>
          </w:p>
          <w:p w14:paraId="5CB95DE2" w14:textId="77777777" w:rsidR="009D28B2" w:rsidRDefault="009D28B2" w:rsidP="009D28B2">
            <w:pPr>
              <w:rPr>
                <w:rFonts w:cs="Tahoma-Bold"/>
                <w:b/>
                <w:bCs/>
                <w:color w:val="000000"/>
              </w:rPr>
            </w:pPr>
            <w:r w:rsidRPr="009D28B2">
              <w:rPr>
                <w:rFonts w:cs="Tahoma-Bold"/>
                <w:b/>
                <w:bCs/>
                <w:i/>
                <w:color w:val="000000"/>
              </w:rPr>
              <w:t>Final report:</w:t>
            </w:r>
            <w:r>
              <w:rPr>
                <w:rFonts w:cs="Tahoma-Bold"/>
                <w:bCs/>
                <w:i/>
                <w:color w:val="000000"/>
              </w:rPr>
              <w:t xml:space="preserve"> please provide a summary of project findings and </w:t>
            </w:r>
            <w:r w:rsidRPr="008C2375">
              <w:rPr>
                <w:rFonts w:cs="Tahoma-Bold"/>
                <w:bCs/>
                <w:i/>
                <w:color w:val="000000"/>
              </w:rPr>
              <w:t>outcomes with relevant supporting data.</w:t>
            </w:r>
          </w:p>
        </w:tc>
      </w:tr>
      <w:tr w:rsidR="009D28B2" w14:paraId="37243BF8" w14:textId="77777777" w:rsidTr="00FB54EA">
        <w:tc>
          <w:tcPr>
            <w:tcW w:w="11046" w:type="dxa"/>
          </w:tcPr>
          <w:p w14:paraId="743BB295" w14:textId="77777777" w:rsidR="009D28B2" w:rsidRDefault="009D28B2" w:rsidP="009D28B2">
            <w:pPr>
              <w:autoSpaceDE w:val="0"/>
              <w:autoSpaceDN w:val="0"/>
              <w:adjustRightInd w:val="0"/>
              <w:rPr>
                <w:rFonts w:cs="Tahoma-Bold"/>
                <w:b/>
                <w:bCs/>
                <w:color w:val="000000"/>
              </w:rPr>
            </w:pPr>
          </w:p>
          <w:p w14:paraId="03166842" w14:textId="77777777" w:rsidR="00FF544E" w:rsidRDefault="00FF544E" w:rsidP="00FF544E">
            <w:pPr>
              <w:pStyle w:val="PlainText"/>
              <w:rPr>
                <w:b/>
                <w:sz w:val="24"/>
                <w:szCs w:val="24"/>
              </w:rPr>
            </w:pPr>
            <w:r>
              <w:rPr>
                <w:b/>
                <w:sz w:val="24"/>
                <w:szCs w:val="24"/>
              </w:rPr>
              <w:t>2015 and 2016 BBRO fungicide trials</w:t>
            </w:r>
          </w:p>
          <w:p w14:paraId="0DAA66FC" w14:textId="77777777" w:rsidR="00FF544E" w:rsidRDefault="00FF544E" w:rsidP="00FF544E">
            <w:pPr>
              <w:pStyle w:val="PlainText"/>
              <w:rPr>
                <w:sz w:val="24"/>
                <w:szCs w:val="24"/>
              </w:rPr>
            </w:pPr>
          </w:p>
          <w:p w14:paraId="5D3D99D1" w14:textId="1AD65818" w:rsidR="00FF544E" w:rsidRDefault="00FF544E" w:rsidP="00FF544E">
            <w:pPr>
              <w:pStyle w:val="PlainText"/>
            </w:pPr>
            <w:r>
              <w:rPr>
                <w:sz w:val="24"/>
                <w:szCs w:val="24"/>
              </w:rPr>
              <w:t>For each year, two trials were undertaken at sites in Lincolnshire and Norfolk.   The main aim of these trials was to compare the impact of drilling date and the number of fungicide applications on disease control, ultimately measuring the impact of these decisions on yield at harvest. Each trial was designed so that appropriate plots could be lifted either in</w:t>
            </w:r>
            <w:r w:rsidR="00AA2B9E">
              <w:rPr>
                <w:sz w:val="24"/>
                <w:szCs w:val="24"/>
              </w:rPr>
              <w:t xml:space="preserve"> October/November or the following January </w:t>
            </w:r>
            <w:r>
              <w:rPr>
                <w:sz w:val="24"/>
                <w:szCs w:val="24"/>
              </w:rPr>
              <w:t>to compare the impact of fungicides on later harvesting and yield.  These data build on previous BBRO knowledge and findings, and also provide field data to support the current SPOREID InnovateUK project too</w:t>
            </w:r>
            <w:r w:rsidRPr="00111EA3">
              <w:rPr>
                <w:sz w:val="24"/>
                <w:szCs w:val="24"/>
              </w:rPr>
              <w:t>.</w:t>
            </w:r>
          </w:p>
          <w:p w14:paraId="1F42CBF8" w14:textId="77777777" w:rsidR="00FF544E" w:rsidRDefault="00FF544E" w:rsidP="00FF544E">
            <w:pPr>
              <w:pStyle w:val="PlainText"/>
              <w:rPr>
                <w:sz w:val="24"/>
                <w:szCs w:val="24"/>
              </w:rPr>
            </w:pPr>
          </w:p>
          <w:p w14:paraId="6097AD94" w14:textId="71E67BCB" w:rsidR="00FF544E" w:rsidRDefault="00FF544E" w:rsidP="00FF544E">
            <w:pPr>
              <w:pStyle w:val="PlainText"/>
              <w:rPr>
                <w:sz w:val="24"/>
                <w:szCs w:val="24"/>
              </w:rPr>
            </w:pPr>
            <w:r>
              <w:rPr>
                <w:sz w:val="24"/>
                <w:szCs w:val="24"/>
              </w:rPr>
              <w:t>Three drilling dates were used; these were between mid-March and late April (</w:t>
            </w:r>
            <w:r w:rsidRPr="00E86522">
              <w:rPr>
                <w:b/>
                <w:sz w:val="24"/>
                <w:szCs w:val="24"/>
              </w:rPr>
              <w:t>Table 1</w:t>
            </w:r>
            <w:r>
              <w:rPr>
                <w:sz w:val="24"/>
                <w:szCs w:val="24"/>
              </w:rPr>
              <w:t xml:space="preserve">) to produce different canopy sizes when the first fungicides were applied. This was achieved in 2015 but the extremely wet conditions in 2016, particularly in Norfolk, affected the proposed drilling times and the final plots there were not sown until June.  The actual fungicide timings are included in </w:t>
            </w:r>
            <w:r w:rsidRPr="00E86522">
              <w:rPr>
                <w:b/>
                <w:sz w:val="24"/>
                <w:szCs w:val="24"/>
              </w:rPr>
              <w:t>Table 2</w:t>
            </w:r>
            <w:r>
              <w:rPr>
                <w:sz w:val="24"/>
                <w:szCs w:val="24"/>
              </w:rPr>
              <w:t>.</w:t>
            </w:r>
          </w:p>
          <w:p w14:paraId="32281388" w14:textId="77777777" w:rsidR="00AA2B9E" w:rsidRDefault="00AA2B9E" w:rsidP="00FF544E">
            <w:pPr>
              <w:pStyle w:val="PlainText"/>
            </w:pPr>
          </w:p>
          <w:tbl>
            <w:tblPr>
              <w:tblW w:w="7764" w:type="dxa"/>
              <w:tblCellMar>
                <w:left w:w="0" w:type="dxa"/>
                <w:right w:w="0" w:type="dxa"/>
              </w:tblCellMar>
              <w:tblLook w:val="0420" w:firstRow="1" w:lastRow="0" w:firstColumn="0" w:lastColumn="0" w:noHBand="0" w:noVBand="1"/>
            </w:tblPr>
            <w:tblGrid>
              <w:gridCol w:w="2588"/>
              <w:gridCol w:w="2588"/>
              <w:gridCol w:w="2588"/>
            </w:tblGrid>
            <w:tr w:rsidR="00AA2B9E" w:rsidRPr="00AA2B9E" w14:paraId="514B2F0A" w14:textId="77777777" w:rsidTr="00E2055A">
              <w:trPr>
                <w:trHeight w:val="424"/>
              </w:trPr>
              <w:tc>
                <w:tcPr>
                  <w:tcW w:w="2588"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69C41487" w14:textId="71ACC9C4" w:rsidR="00AA2B9E" w:rsidRPr="0019096E" w:rsidRDefault="00C33152" w:rsidP="00AA2B9E">
                  <w:pPr>
                    <w:pStyle w:val="PlainText"/>
                    <w:rPr>
                      <w:b/>
                      <w:sz w:val="24"/>
                      <w:szCs w:val="24"/>
                    </w:rPr>
                  </w:pPr>
                  <w:r w:rsidRPr="0019096E">
                    <w:rPr>
                      <w:b/>
                      <w:sz w:val="24"/>
                      <w:szCs w:val="24"/>
                    </w:rPr>
                    <w:t>2015</w:t>
                  </w:r>
                </w:p>
              </w:tc>
              <w:tc>
                <w:tcPr>
                  <w:tcW w:w="2588"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22547C07" w14:textId="77777777" w:rsidR="00AA2B9E" w:rsidRPr="00AA2B9E" w:rsidRDefault="00AA2B9E" w:rsidP="00AA2B9E">
                  <w:pPr>
                    <w:pStyle w:val="PlainText"/>
                    <w:rPr>
                      <w:sz w:val="24"/>
                      <w:szCs w:val="24"/>
                    </w:rPr>
                  </w:pPr>
                  <w:r w:rsidRPr="00AA2B9E">
                    <w:rPr>
                      <w:b/>
                      <w:bCs/>
                      <w:sz w:val="24"/>
                      <w:szCs w:val="24"/>
                    </w:rPr>
                    <w:t>Garboldisham</w:t>
                  </w:r>
                </w:p>
              </w:tc>
              <w:tc>
                <w:tcPr>
                  <w:tcW w:w="2588"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E26CB1F" w14:textId="77777777" w:rsidR="00AA2B9E" w:rsidRPr="00AA2B9E" w:rsidRDefault="00AA2B9E" w:rsidP="00AA2B9E">
                  <w:pPr>
                    <w:pStyle w:val="PlainText"/>
                    <w:rPr>
                      <w:sz w:val="24"/>
                      <w:szCs w:val="24"/>
                    </w:rPr>
                  </w:pPr>
                  <w:r w:rsidRPr="00AA2B9E">
                    <w:rPr>
                      <w:b/>
                      <w:bCs/>
                      <w:sz w:val="24"/>
                      <w:szCs w:val="24"/>
                    </w:rPr>
                    <w:t>Hibaldstow</w:t>
                  </w:r>
                </w:p>
              </w:tc>
            </w:tr>
            <w:tr w:rsidR="00AA2B9E" w:rsidRPr="00AA2B9E" w14:paraId="50B55ED5" w14:textId="77777777" w:rsidTr="00E2055A">
              <w:trPr>
                <w:trHeight w:val="424"/>
              </w:trPr>
              <w:tc>
                <w:tcPr>
                  <w:tcW w:w="2588"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C58771C" w14:textId="77777777" w:rsidR="00AA2B9E" w:rsidRPr="00AA2B9E" w:rsidRDefault="00AA2B9E" w:rsidP="00AA2B9E">
                  <w:pPr>
                    <w:pStyle w:val="PlainText"/>
                    <w:rPr>
                      <w:sz w:val="24"/>
                      <w:szCs w:val="24"/>
                    </w:rPr>
                  </w:pPr>
                  <w:r w:rsidRPr="00AA2B9E">
                    <w:rPr>
                      <w:sz w:val="24"/>
                      <w:szCs w:val="24"/>
                    </w:rPr>
                    <w:t>Drill 1</w:t>
                  </w:r>
                </w:p>
              </w:tc>
              <w:tc>
                <w:tcPr>
                  <w:tcW w:w="2588"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8DE5D43" w14:textId="77777777" w:rsidR="00AA2B9E" w:rsidRPr="00AA2B9E" w:rsidRDefault="00AA2B9E" w:rsidP="00AA2B9E">
                  <w:pPr>
                    <w:pStyle w:val="PlainText"/>
                    <w:rPr>
                      <w:sz w:val="24"/>
                      <w:szCs w:val="24"/>
                    </w:rPr>
                  </w:pPr>
                  <w:r w:rsidRPr="00AA2B9E">
                    <w:rPr>
                      <w:sz w:val="24"/>
                      <w:szCs w:val="24"/>
                    </w:rPr>
                    <w:t>16</w:t>
                  </w:r>
                  <w:r w:rsidRPr="00AA2B9E">
                    <w:rPr>
                      <w:sz w:val="24"/>
                      <w:szCs w:val="24"/>
                      <w:vertAlign w:val="superscript"/>
                    </w:rPr>
                    <w:t>th</w:t>
                  </w:r>
                  <w:r w:rsidRPr="00AA2B9E">
                    <w:rPr>
                      <w:sz w:val="24"/>
                      <w:szCs w:val="24"/>
                    </w:rPr>
                    <w:t xml:space="preserve"> March 2015</w:t>
                  </w:r>
                </w:p>
              </w:tc>
              <w:tc>
                <w:tcPr>
                  <w:tcW w:w="2588"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5ACC95B" w14:textId="77777777" w:rsidR="00AA2B9E" w:rsidRPr="00AA2B9E" w:rsidRDefault="00AA2B9E" w:rsidP="00AA2B9E">
                  <w:pPr>
                    <w:pStyle w:val="PlainText"/>
                    <w:rPr>
                      <w:sz w:val="24"/>
                      <w:szCs w:val="24"/>
                    </w:rPr>
                  </w:pPr>
                  <w:r w:rsidRPr="00AA2B9E">
                    <w:rPr>
                      <w:sz w:val="24"/>
                      <w:szCs w:val="24"/>
                    </w:rPr>
                    <w:t>24</w:t>
                  </w:r>
                  <w:r w:rsidRPr="00AA2B9E">
                    <w:rPr>
                      <w:sz w:val="24"/>
                      <w:szCs w:val="24"/>
                      <w:vertAlign w:val="superscript"/>
                    </w:rPr>
                    <w:t>th</w:t>
                  </w:r>
                  <w:r w:rsidRPr="00AA2B9E">
                    <w:rPr>
                      <w:sz w:val="24"/>
                      <w:szCs w:val="24"/>
                    </w:rPr>
                    <w:t xml:space="preserve"> March 2015</w:t>
                  </w:r>
                </w:p>
              </w:tc>
            </w:tr>
            <w:tr w:rsidR="00AA2B9E" w:rsidRPr="00AA2B9E" w14:paraId="2D7D2CC8" w14:textId="77777777" w:rsidTr="00E2055A">
              <w:trPr>
                <w:trHeight w:val="424"/>
              </w:trPr>
              <w:tc>
                <w:tcPr>
                  <w:tcW w:w="258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5903E2C0" w14:textId="77777777" w:rsidR="00AA2B9E" w:rsidRPr="00AA2B9E" w:rsidRDefault="00AA2B9E" w:rsidP="00AA2B9E">
                  <w:pPr>
                    <w:pStyle w:val="PlainText"/>
                    <w:rPr>
                      <w:sz w:val="24"/>
                      <w:szCs w:val="24"/>
                    </w:rPr>
                  </w:pPr>
                  <w:r w:rsidRPr="00AA2B9E">
                    <w:rPr>
                      <w:sz w:val="24"/>
                      <w:szCs w:val="24"/>
                    </w:rPr>
                    <w:t>Drill 2</w:t>
                  </w:r>
                </w:p>
              </w:tc>
              <w:tc>
                <w:tcPr>
                  <w:tcW w:w="258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51EC3A2" w14:textId="77777777" w:rsidR="00AA2B9E" w:rsidRPr="00AA2B9E" w:rsidRDefault="00AA2B9E" w:rsidP="00AA2B9E">
                  <w:pPr>
                    <w:pStyle w:val="PlainText"/>
                    <w:rPr>
                      <w:sz w:val="24"/>
                      <w:szCs w:val="24"/>
                    </w:rPr>
                  </w:pPr>
                  <w:r w:rsidRPr="00AA2B9E">
                    <w:rPr>
                      <w:sz w:val="24"/>
                      <w:szCs w:val="24"/>
                    </w:rPr>
                    <w:t>30</w:t>
                  </w:r>
                  <w:r w:rsidRPr="00AA2B9E">
                    <w:rPr>
                      <w:sz w:val="24"/>
                      <w:szCs w:val="24"/>
                      <w:vertAlign w:val="superscript"/>
                    </w:rPr>
                    <w:t>th</w:t>
                  </w:r>
                  <w:r w:rsidRPr="00AA2B9E">
                    <w:rPr>
                      <w:sz w:val="24"/>
                      <w:szCs w:val="24"/>
                    </w:rPr>
                    <w:t xml:space="preserve"> March 2015</w:t>
                  </w:r>
                </w:p>
              </w:tc>
              <w:tc>
                <w:tcPr>
                  <w:tcW w:w="258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843D634" w14:textId="77777777" w:rsidR="00AA2B9E" w:rsidRPr="00AA2B9E" w:rsidRDefault="00AA2B9E" w:rsidP="00AA2B9E">
                  <w:pPr>
                    <w:pStyle w:val="PlainText"/>
                    <w:rPr>
                      <w:sz w:val="24"/>
                      <w:szCs w:val="24"/>
                    </w:rPr>
                  </w:pPr>
                  <w:r w:rsidRPr="00AA2B9E">
                    <w:rPr>
                      <w:sz w:val="24"/>
                      <w:szCs w:val="24"/>
                    </w:rPr>
                    <w:t>17</w:t>
                  </w:r>
                  <w:r w:rsidRPr="00AA2B9E">
                    <w:rPr>
                      <w:sz w:val="24"/>
                      <w:szCs w:val="24"/>
                      <w:vertAlign w:val="superscript"/>
                    </w:rPr>
                    <w:t>th</w:t>
                  </w:r>
                  <w:r w:rsidRPr="00AA2B9E">
                    <w:rPr>
                      <w:sz w:val="24"/>
                      <w:szCs w:val="24"/>
                    </w:rPr>
                    <w:t xml:space="preserve"> April 2015</w:t>
                  </w:r>
                </w:p>
              </w:tc>
            </w:tr>
            <w:tr w:rsidR="00AA2B9E" w:rsidRPr="00AA2B9E" w14:paraId="4EED6CB0" w14:textId="77777777" w:rsidTr="00E2055A">
              <w:trPr>
                <w:trHeight w:val="424"/>
              </w:trPr>
              <w:tc>
                <w:tcPr>
                  <w:tcW w:w="2588"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62BCEB9" w14:textId="77777777" w:rsidR="00AA2B9E" w:rsidRPr="00AA2B9E" w:rsidRDefault="00AA2B9E" w:rsidP="00AA2B9E">
                  <w:pPr>
                    <w:pStyle w:val="PlainText"/>
                    <w:rPr>
                      <w:sz w:val="24"/>
                      <w:szCs w:val="24"/>
                    </w:rPr>
                  </w:pPr>
                  <w:r w:rsidRPr="00AA2B9E">
                    <w:rPr>
                      <w:sz w:val="24"/>
                      <w:szCs w:val="24"/>
                    </w:rPr>
                    <w:t>Drill 3</w:t>
                  </w:r>
                </w:p>
              </w:tc>
              <w:tc>
                <w:tcPr>
                  <w:tcW w:w="2588"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9A64F6C" w14:textId="77777777" w:rsidR="00AA2B9E" w:rsidRPr="00AA2B9E" w:rsidRDefault="00AA2B9E" w:rsidP="00AA2B9E">
                  <w:pPr>
                    <w:pStyle w:val="PlainText"/>
                    <w:rPr>
                      <w:sz w:val="24"/>
                      <w:szCs w:val="24"/>
                    </w:rPr>
                  </w:pPr>
                  <w:r w:rsidRPr="00AA2B9E">
                    <w:rPr>
                      <w:sz w:val="24"/>
                      <w:szCs w:val="24"/>
                    </w:rPr>
                    <w:t>17</w:t>
                  </w:r>
                  <w:r w:rsidRPr="00AA2B9E">
                    <w:rPr>
                      <w:sz w:val="24"/>
                      <w:szCs w:val="24"/>
                      <w:vertAlign w:val="superscript"/>
                    </w:rPr>
                    <w:t>th</w:t>
                  </w:r>
                  <w:r w:rsidRPr="00AA2B9E">
                    <w:rPr>
                      <w:sz w:val="24"/>
                      <w:szCs w:val="24"/>
                    </w:rPr>
                    <w:t xml:space="preserve"> April 2015</w:t>
                  </w:r>
                </w:p>
              </w:tc>
              <w:tc>
                <w:tcPr>
                  <w:tcW w:w="2588"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C41AF44" w14:textId="77777777" w:rsidR="00AA2B9E" w:rsidRPr="00AA2B9E" w:rsidRDefault="00AA2B9E" w:rsidP="00AA2B9E">
                  <w:pPr>
                    <w:pStyle w:val="PlainText"/>
                    <w:rPr>
                      <w:sz w:val="24"/>
                      <w:szCs w:val="24"/>
                    </w:rPr>
                  </w:pPr>
                  <w:r w:rsidRPr="00AA2B9E">
                    <w:rPr>
                      <w:sz w:val="24"/>
                      <w:szCs w:val="24"/>
                    </w:rPr>
                    <w:t>24</w:t>
                  </w:r>
                  <w:r w:rsidRPr="00AA2B9E">
                    <w:rPr>
                      <w:sz w:val="24"/>
                      <w:szCs w:val="24"/>
                      <w:vertAlign w:val="superscript"/>
                    </w:rPr>
                    <w:t>th</w:t>
                  </w:r>
                  <w:r w:rsidRPr="00AA2B9E">
                    <w:rPr>
                      <w:sz w:val="24"/>
                      <w:szCs w:val="24"/>
                    </w:rPr>
                    <w:t xml:space="preserve"> April 2015</w:t>
                  </w:r>
                </w:p>
              </w:tc>
            </w:tr>
            <w:tr w:rsidR="00AA2B9E" w:rsidRPr="00AA2B9E" w14:paraId="47F05598" w14:textId="77777777" w:rsidTr="00E2055A">
              <w:trPr>
                <w:trHeight w:val="424"/>
              </w:trPr>
              <w:tc>
                <w:tcPr>
                  <w:tcW w:w="258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56F837E" w14:textId="77777777" w:rsidR="00AA2B9E" w:rsidRPr="00AA2B9E" w:rsidRDefault="00AA2B9E" w:rsidP="00AA2B9E">
                  <w:pPr>
                    <w:pStyle w:val="PlainText"/>
                    <w:rPr>
                      <w:sz w:val="24"/>
                      <w:szCs w:val="24"/>
                    </w:rPr>
                  </w:pPr>
                  <w:r w:rsidRPr="00AA2B9E">
                    <w:rPr>
                      <w:sz w:val="24"/>
                      <w:szCs w:val="24"/>
                    </w:rPr>
                    <w:t>Harvest 1</w:t>
                  </w:r>
                </w:p>
              </w:tc>
              <w:tc>
                <w:tcPr>
                  <w:tcW w:w="258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2142D4D" w14:textId="77777777" w:rsidR="00AA2B9E" w:rsidRPr="00AA2B9E" w:rsidRDefault="00AA2B9E" w:rsidP="00AA2B9E">
                  <w:pPr>
                    <w:pStyle w:val="PlainText"/>
                    <w:rPr>
                      <w:sz w:val="24"/>
                      <w:szCs w:val="24"/>
                    </w:rPr>
                  </w:pPr>
                  <w:r w:rsidRPr="00AA2B9E">
                    <w:rPr>
                      <w:sz w:val="24"/>
                      <w:szCs w:val="24"/>
                    </w:rPr>
                    <w:t>23</w:t>
                  </w:r>
                  <w:r w:rsidRPr="00AA2B9E">
                    <w:rPr>
                      <w:sz w:val="24"/>
                      <w:szCs w:val="24"/>
                      <w:vertAlign w:val="superscript"/>
                    </w:rPr>
                    <w:t>rd</w:t>
                  </w:r>
                  <w:r w:rsidRPr="00AA2B9E">
                    <w:rPr>
                      <w:sz w:val="24"/>
                      <w:szCs w:val="24"/>
                    </w:rPr>
                    <w:t xml:space="preserve"> October 2015</w:t>
                  </w:r>
                </w:p>
              </w:tc>
              <w:tc>
                <w:tcPr>
                  <w:tcW w:w="258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B1AA31C" w14:textId="77777777" w:rsidR="00AA2B9E" w:rsidRPr="00AA2B9E" w:rsidRDefault="00AA2B9E" w:rsidP="00AA2B9E">
                  <w:pPr>
                    <w:pStyle w:val="PlainText"/>
                    <w:rPr>
                      <w:sz w:val="24"/>
                      <w:szCs w:val="24"/>
                    </w:rPr>
                  </w:pPr>
                  <w:r w:rsidRPr="00AA2B9E">
                    <w:rPr>
                      <w:sz w:val="24"/>
                      <w:szCs w:val="24"/>
                    </w:rPr>
                    <w:t>30</w:t>
                  </w:r>
                  <w:r w:rsidRPr="00AA2B9E">
                    <w:rPr>
                      <w:sz w:val="24"/>
                      <w:szCs w:val="24"/>
                      <w:vertAlign w:val="superscript"/>
                    </w:rPr>
                    <w:t>th</w:t>
                  </w:r>
                  <w:r w:rsidRPr="00AA2B9E">
                    <w:rPr>
                      <w:sz w:val="24"/>
                      <w:szCs w:val="24"/>
                    </w:rPr>
                    <w:t xml:space="preserve"> November 2015</w:t>
                  </w:r>
                </w:p>
              </w:tc>
            </w:tr>
            <w:tr w:rsidR="00AA2B9E" w:rsidRPr="00AA2B9E" w14:paraId="1F6E2CDD" w14:textId="77777777" w:rsidTr="00E2055A">
              <w:trPr>
                <w:trHeight w:val="424"/>
              </w:trPr>
              <w:tc>
                <w:tcPr>
                  <w:tcW w:w="2588"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A107BC3" w14:textId="77777777" w:rsidR="00AA2B9E" w:rsidRPr="00AA2B9E" w:rsidRDefault="00AA2B9E" w:rsidP="00AA2B9E">
                  <w:pPr>
                    <w:pStyle w:val="PlainText"/>
                    <w:rPr>
                      <w:sz w:val="24"/>
                      <w:szCs w:val="24"/>
                    </w:rPr>
                  </w:pPr>
                  <w:r w:rsidRPr="00AA2B9E">
                    <w:rPr>
                      <w:sz w:val="24"/>
                      <w:szCs w:val="24"/>
                    </w:rPr>
                    <w:t>Harvest 2</w:t>
                  </w:r>
                </w:p>
              </w:tc>
              <w:tc>
                <w:tcPr>
                  <w:tcW w:w="2588"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568D5FD" w14:textId="77777777" w:rsidR="00AA2B9E" w:rsidRPr="00AA2B9E" w:rsidRDefault="00AA2B9E" w:rsidP="00AA2B9E">
                  <w:pPr>
                    <w:pStyle w:val="PlainText"/>
                    <w:rPr>
                      <w:sz w:val="24"/>
                      <w:szCs w:val="24"/>
                    </w:rPr>
                  </w:pPr>
                  <w:r w:rsidRPr="00AA2B9E">
                    <w:rPr>
                      <w:sz w:val="24"/>
                      <w:szCs w:val="24"/>
                    </w:rPr>
                    <w:t>6</w:t>
                  </w:r>
                  <w:r w:rsidRPr="00AA2B9E">
                    <w:rPr>
                      <w:sz w:val="24"/>
                      <w:szCs w:val="24"/>
                      <w:vertAlign w:val="superscript"/>
                    </w:rPr>
                    <w:t>th</w:t>
                  </w:r>
                  <w:r w:rsidRPr="00AA2B9E">
                    <w:rPr>
                      <w:sz w:val="24"/>
                      <w:szCs w:val="24"/>
                    </w:rPr>
                    <w:t xml:space="preserve"> January 2016</w:t>
                  </w:r>
                </w:p>
              </w:tc>
              <w:tc>
                <w:tcPr>
                  <w:tcW w:w="2588"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1E5FED5" w14:textId="77777777" w:rsidR="00AA2B9E" w:rsidRPr="00AA2B9E" w:rsidRDefault="00AA2B9E" w:rsidP="00AA2B9E">
                  <w:pPr>
                    <w:pStyle w:val="PlainText"/>
                    <w:rPr>
                      <w:sz w:val="24"/>
                      <w:szCs w:val="24"/>
                    </w:rPr>
                  </w:pPr>
                  <w:r w:rsidRPr="00AA2B9E">
                    <w:rPr>
                      <w:sz w:val="24"/>
                      <w:szCs w:val="24"/>
                    </w:rPr>
                    <w:t>22</w:t>
                  </w:r>
                  <w:r w:rsidRPr="00AA2B9E">
                    <w:rPr>
                      <w:sz w:val="24"/>
                      <w:szCs w:val="24"/>
                      <w:vertAlign w:val="superscript"/>
                    </w:rPr>
                    <w:t>nd</w:t>
                  </w:r>
                  <w:r w:rsidRPr="00AA2B9E">
                    <w:rPr>
                      <w:sz w:val="24"/>
                      <w:szCs w:val="24"/>
                    </w:rPr>
                    <w:t xml:space="preserve"> January 2016</w:t>
                  </w:r>
                </w:p>
              </w:tc>
            </w:tr>
          </w:tbl>
          <w:p w14:paraId="35EAE15B" w14:textId="2A05F474" w:rsidR="00FF544E" w:rsidRDefault="00FF544E" w:rsidP="00FF544E">
            <w:pPr>
              <w:pStyle w:val="PlainText"/>
              <w:rPr>
                <w:sz w:val="24"/>
                <w:szCs w:val="24"/>
              </w:rPr>
            </w:pPr>
          </w:p>
          <w:p w14:paraId="417FE048" w14:textId="77777777" w:rsidR="00AA2B9E" w:rsidRDefault="00AA2B9E" w:rsidP="00FF544E">
            <w:pPr>
              <w:pStyle w:val="PlainText"/>
              <w:rPr>
                <w:sz w:val="24"/>
                <w:szCs w:val="24"/>
              </w:rPr>
            </w:pPr>
          </w:p>
          <w:tbl>
            <w:tblPr>
              <w:tblW w:w="7808" w:type="dxa"/>
              <w:tblCellMar>
                <w:left w:w="0" w:type="dxa"/>
                <w:right w:w="0" w:type="dxa"/>
              </w:tblCellMar>
              <w:tblLook w:val="0420" w:firstRow="1" w:lastRow="0" w:firstColumn="0" w:lastColumn="0" w:noHBand="0" w:noVBand="1"/>
            </w:tblPr>
            <w:tblGrid>
              <w:gridCol w:w="2231"/>
              <w:gridCol w:w="64"/>
              <w:gridCol w:w="897"/>
              <w:gridCol w:w="1115"/>
              <w:gridCol w:w="490"/>
              <w:gridCol w:w="527"/>
              <w:gridCol w:w="1386"/>
              <w:gridCol w:w="1098"/>
            </w:tblGrid>
            <w:tr w:rsidR="00AA2B9E" w:rsidRPr="00AA2B9E" w14:paraId="1C8510DA" w14:textId="77777777" w:rsidTr="00E2055A">
              <w:trPr>
                <w:trHeight w:val="387"/>
              </w:trPr>
              <w:tc>
                <w:tcPr>
                  <w:tcW w:w="2418" w:type="dxa"/>
                  <w:gridSpan w:val="2"/>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64AD761" w14:textId="794DFB3F" w:rsidR="00AA2B9E" w:rsidRPr="0019096E" w:rsidRDefault="0019096E" w:rsidP="00AA2B9E">
                  <w:pPr>
                    <w:pStyle w:val="PlainText"/>
                    <w:rPr>
                      <w:b/>
                      <w:sz w:val="24"/>
                      <w:szCs w:val="24"/>
                    </w:rPr>
                  </w:pPr>
                  <w:r w:rsidRPr="0019096E">
                    <w:rPr>
                      <w:b/>
                      <w:sz w:val="24"/>
                      <w:szCs w:val="24"/>
                    </w:rPr>
                    <w:t>2016</w:t>
                  </w:r>
                </w:p>
              </w:tc>
              <w:tc>
                <w:tcPr>
                  <w:tcW w:w="2499" w:type="dxa"/>
                  <w:gridSpan w:val="3"/>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30358E57" w14:textId="77777777" w:rsidR="00AA2B9E" w:rsidRPr="00AA2B9E" w:rsidRDefault="00AA2B9E" w:rsidP="00AA2B9E">
                  <w:pPr>
                    <w:pStyle w:val="PlainText"/>
                    <w:rPr>
                      <w:sz w:val="24"/>
                      <w:szCs w:val="24"/>
                    </w:rPr>
                  </w:pPr>
                  <w:r w:rsidRPr="00AA2B9E">
                    <w:rPr>
                      <w:b/>
                      <w:bCs/>
                      <w:sz w:val="24"/>
                      <w:szCs w:val="24"/>
                    </w:rPr>
                    <w:t>Garboldisham</w:t>
                  </w:r>
                </w:p>
              </w:tc>
              <w:tc>
                <w:tcPr>
                  <w:tcW w:w="2891" w:type="dxa"/>
                  <w:gridSpan w:val="3"/>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1A25AE0" w14:textId="77777777" w:rsidR="00AA2B9E" w:rsidRPr="00AA2B9E" w:rsidRDefault="00AA2B9E" w:rsidP="00AA2B9E">
                  <w:pPr>
                    <w:pStyle w:val="PlainText"/>
                    <w:rPr>
                      <w:sz w:val="24"/>
                      <w:szCs w:val="24"/>
                    </w:rPr>
                  </w:pPr>
                  <w:r w:rsidRPr="00AA2B9E">
                    <w:rPr>
                      <w:b/>
                      <w:bCs/>
                      <w:sz w:val="24"/>
                      <w:szCs w:val="24"/>
                    </w:rPr>
                    <w:t>Hibaldstow</w:t>
                  </w:r>
                </w:p>
              </w:tc>
            </w:tr>
            <w:tr w:rsidR="00AA2B9E" w:rsidRPr="00AA2B9E" w14:paraId="1C7779B8" w14:textId="77777777" w:rsidTr="00E2055A">
              <w:trPr>
                <w:trHeight w:val="387"/>
              </w:trPr>
              <w:tc>
                <w:tcPr>
                  <w:tcW w:w="2418" w:type="dxa"/>
                  <w:gridSpan w:val="2"/>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7E44DFE" w14:textId="77777777" w:rsidR="00AA2B9E" w:rsidRPr="00AA2B9E" w:rsidRDefault="00AA2B9E" w:rsidP="00AA2B9E">
                  <w:pPr>
                    <w:pStyle w:val="PlainText"/>
                    <w:rPr>
                      <w:sz w:val="24"/>
                      <w:szCs w:val="24"/>
                    </w:rPr>
                  </w:pPr>
                  <w:r w:rsidRPr="00AA2B9E">
                    <w:rPr>
                      <w:sz w:val="24"/>
                      <w:szCs w:val="24"/>
                    </w:rPr>
                    <w:t>Drill 1</w:t>
                  </w:r>
                </w:p>
              </w:tc>
              <w:tc>
                <w:tcPr>
                  <w:tcW w:w="2499" w:type="dxa"/>
                  <w:gridSpan w:val="3"/>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C90D819" w14:textId="77777777" w:rsidR="00AA2B9E" w:rsidRPr="00AA2B9E" w:rsidRDefault="00AA2B9E" w:rsidP="00AA2B9E">
                  <w:pPr>
                    <w:pStyle w:val="PlainText"/>
                    <w:rPr>
                      <w:sz w:val="24"/>
                      <w:szCs w:val="24"/>
                    </w:rPr>
                  </w:pPr>
                  <w:r w:rsidRPr="00AA2B9E">
                    <w:rPr>
                      <w:sz w:val="24"/>
                      <w:szCs w:val="24"/>
                    </w:rPr>
                    <w:t>24</w:t>
                  </w:r>
                  <w:r w:rsidRPr="00AA2B9E">
                    <w:rPr>
                      <w:sz w:val="24"/>
                      <w:szCs w:val="24"/>
                      <w:vertAlign w:val="superscript"/>
                    </w:rPr>
                    <w:t>th</w:t>
                  </w:r>
                  <w:r w:rsidRPr="00AA2B9E">
                    <w:rPr>
                      <w:sz w:val="24"/>
                      <w:szCs w:val="24"/>
                    </w:rPr>
                    <w:t xml:space="preserve"> March 2016</w:t>
                  </w:r>
                </w:p>
              </w:tc>
              <w:tc>
                <w:tcPr>
                  <w:tcW w:w="2891" w:type="dxa"/>
                  <w:gridSpan w:val="3"/>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BBF1437" w14:textId="77777777" w:rsidR="00AA2B9E" w:rsidRPr="00AA2B9E" w:rsidRDefault="00AA2B9E" w:rsidP="00AA2B9E">
                  <w:pPr>
                    <w:pStyle w:val="PlainText"/>
                    <w:rPr>
                      <w:sz w:val="24"/>
                      <w:szCs w:val="24"/>
                    </w:rPr>
                  </w:pPr>
                  <w:r w:rsidRPr="00AA2B9E">
                    <w:rPr>
                      <w:sz w:val="24"/>
                      <w:szCs w:val="24"/>
                    </w:rPr>
                    <w:t>22</w:t>
                  </w:r>
                  <w:r w:rsidRPr="00AA2B9E">
                    <w:rPr>
                      <w:sz w:val="24"/>
                      <w:szCs w:val="24"/>
                      <w:vertAlign w:val="superscript"/>
                    </w:rPr>
                    <w:t>nd</w:t>
                  </w:r>
                  <w:r w:rsidRPr="00AA2B9E">
                    <w:rPr>
                      <w:sz w:val="24"/>
                      <w:szCs w:val="24"/>
                    </w:rPr>
                    <w:t xml:space="preserve"> April 2016</w:t>
                  </w:r>
                </w:p>
              </w:tc>
            </w:tr>
            <w:tr w:rsidR="00AA2B9E" w:rsidRPr="00AA2B9E" w14:paraId="52400FC7" w14:textId="77777777" w:rsidTr="00E2055A">
              <w:trPr>
                <w:trHeight w:val="387"/>
              </w:trPr>
              <w:tc>
                <w:tcPr>
                  <w:tcW w:w="2418"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E854583" w14:textId="77777777" w:rsidR="00AA2B9E" w:rsidRPr="00AA2B9E" w:rsidRDefault="00AA2B9E" w:rsidP="00AA2B9E">
                  <w:pPr>
                    <w:pStyle w:val="PlainText"/>
                    <w:rPr>
                      <w:sz w:val="24"/>
                      <w:szCs w:val="24"/>
                    </w:rPr>
                  </w:pPr>
                  <w:r w:rsidRPr="00AA2B9E">
                    <w:rPr>
                      <w:sz w:val="24"/>
                      <w:szCs w:val="24"/>
                    </w:rPr>
                    <w:t>Drill 2</w:t>
                  </w:r>
                </w:p>
              </w:tc>
              <w:tc>
                <w:tcPr>
                  <w:tcW w:w="2499" w:type="dxa"/>
                  <w:gridSpan w:val="3"/>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49C878DF" w14:textId="77777777" w:rsidR="00AA2B9E" w:rsidRPr="00AA2B9E" w:rsidRDefault="00AA2B9E" w:rsidP="00AA2B9E">
                  <w:pPr>
                    <w:pStyle w:val="PlainText"/>
                    <w:rPr>
                      <w:sz w:val="24"/>
                      <w:szCs w:val="24"/>
                    </w:rPr>
                  </w:pPr>
                  <w:r w:rsidRPr="00AA2B9E">
                    <w:rPr>
                      <w:sz w:val="24"/>
                      <w:szCs w:val="24"/>
                    </w:rPr>
                    <w:t>13</w:t>
                  </w:r>
                  <w:r w:rsidRPr="00AA2B9E">
                    <w:rPr>
                      <w:sz w:val="24"/>
                      <w:szCs w:val="24"/>
                      <w:vertAlign w:val="superscript"/>
                    </w:rPr>
                    <w:t>th</w:t>
                  </w:r>
                  <w:r w:rsidRPr="00AA2B9E">
                    <w:rPr>
                      <w:sz w:val="24"/>
                      <w:szCs w:val="24"/>
                    </w:rPr>
                    <w:t xml:space="preserve"> May 2016</w:t>
                  </w:r>
                </w:p>
              </w:tc>
              <w:tc>
                <w:tcPr>
                  <w:tcW w:w="2891" w:type="dxa"/>
                  <w:gridSpan w:val="3"/>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2AD1EB63" w14:textId="77777777" w:rsidR="00AA2B9E" w:rsidRPr="00AA2B9E" w:rsidRDefault="00AA2B9E" w:rsidP="00AA2B9E">
                  <w:pPr>
                    <w:pStyle w:val="PlainText"/>
                    <w:rPr>
                      <w:sz w:val="24"/>
                      <w:szCs w:val="24"/>
                    </w:rPr>
                  </w:pPr>
                  <w:r w:rsidRPr="00AA2B9E">
                    <w:rPr>
                      <w:sz w:val="24"/>
                      <w:szCs w:val="24"/>
                    </w:rPr>
                    <w:t>16</w:t>
                  </w:r>
                  <w:r w:rsidRPr="00AA2B9E">
                    <w:rPr>
                      <w:sz w:val="24"/>
                      <w:szCs w:val="24"/>
                      <w:vertAlign w:val="superscript"/>
                    </w:rPr>
                    <w:t>th</w:t>
                  </w:r>
                  <w:r w:rsidRPr="00AA2B9E">
                    <w:rPr>
                      <w:sz w:val="24"/>
                      <w:szCs w:val="24"/>
                    </w:rPr>
                    <w:t xml:space="preserve"> May 2016</w:t>
                  </w:r>
                </w:p>
              </w:tc>
            </w:tr>
            <w:tr w:rsidR="00AA2B9E" w:rsidRPr="00AA2B9E" w14:paraId="7385F66A" w14:textId="77777777" w:rsidTr="00E2055A">
              <w:trPr>
                <w:trHeight w:val="387"/>
              </w:trPr>
              <w:tc>
                <w:tcPr>
                  <w:tcW w:w="2418"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EAA24D3" w14:textId="77777777" w:rsidR="00AA2B9E" w:rsidRPr="00AA2B9E" w:rsidRDefault="00AA2B9E" w:rsidP="00AA2B9E">
                  <w:pPr>
                    <w:pStyle w:val="PlainText"/>
                    <w:rPr>
                      <w:sz w:val="24"/>
                      <w:szCs w:val="24"/>
                    </w:rPr>
                  </w:pPr>
                  <w:r w:rsidRPr="00AA2B9E">
                    <w:rPr>
                      <w:sz w:val="24"/>
                      <w:szCs w:val="24"/>
                    </w:rPr>
                    <w:t>Drill 3</w:t>
                  </w:r>
                </w:p>
              </w:tc>
              <w:tc>
                <w:tcPr>
                  <w:tcW w:w="2499" w:type="dxa"/>
                  <w:gridSpan w:val="3"/>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053A331" w14:textId="77777777" w:rsidR="00AA2B9E" w:rsidRPr="00AA2B9E" w:rsidRDefault="00AA2B9E" w:rsidP="00AA2B9E">
                  <w:pPr>
                    <w:pStyle w:val="PlainText"/>
                    <w:rPr>
                      <w:sz w:val="24"/>
                      <w:szCs w:val="24"/>
                    </w:rPr>
                  </w:pPr>
                  <w:r w:rsidRPr="00AA2B9E">
                    <w:rPr>
                      <w:sz w:val="24"/>
                      <w:szCs w:val="24"/>
                    </w:rPr>
                    <w:t>13</w:t>
                  </w:r>
                  <w:r w:rsidRPr="00AA2B9E">
                    <w:rPr>
                      <w:sz w:val="24"/>
                      <w:szCs w:val="24"/>
                      <w:vertAlign w:val="superscript"/>
                    </w:rPr>
                    <w:t>th</w:t>
                  </w:r>
                  <w:r w:rsidRPr="00AA2B9E">
                    <w:rPr>
                      <w:sz w:val="24"/>
                      <w:szCs w:val="24"/>
                    </w:rPr>
                    <w:t xml:space="preserve"> June 2016</w:t>
                  </w:r>
                </w:p>
              </w:tc>
              <w:tc>
                <w:tcPr>
                  <w:tcW w:w="2891" w:type="dxa"/>
                  <w:gridSpan w:val="3"/>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3A8886A" w14:textId="77777777" w:rsidR="00AA2B9E" w:rsidRPr="00AA2B9E" w:rsidRDefault="00AA2B9E" w:rsidP="00AA2B9E">
                  <w:pPr>
                    <w:pStyle w:val="PlainText"/>
                    <w:rPr>
                      <w:sz w:val="24"/>
                      <w:szCs w:val="24"/>
                    </w:rPr>
                  </w:pPr>
                  <w:r w:rsidRPr="00AA2B9E">
                    <w:rPr>
                      <w:sz w:val="24"/>
                      <w:szCs w:val="24"/>
                    </w:rPr>
                    <w:t>29</w:t>
                  </w:r>
                  <w:r w:rsidRPr="00AA2B9E">
                    <w:rPr>
                      <w:sz w:val="24"/>
                      <w:szCs w:val="24"/>
                      <w:vertAlign w:val="superscript"/>
                    </w:rPr>
                    <w:t>th</w:t>
                  </w:r>
                  <w:r w:rsidRPr="00AA2B9E">
                    <w:rPr>
                      <w:sz w:val="24"/>
                      <w:szCs w:val="24"/>
                    </w:rPr>
                    <w:t xml:space="preserve"> May 2016</w:t>
                  </w:r>
                </w:p>
              </w:tc>
            </w:tr>
            <w:tr w:rsidR="00AA2B9E" w:rsidRPr="00AA2B9E" w14:paraId="083D5EEE" w14:textId="77777777" w:rsidTr="00E2055A">
              <w:trPr>
                <w:trHeight w:val="387"/>
              </w:trPr>
              <w:tc>
                <w:tcPr>
                  <w:tcW w:w="2418"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54B2B47" w14:textId="77777777" w:rsidR="00AA2B9E" w:rsidRPr="00AA2B9E" w:rsidRDefault="00AA2B9E" w:rsidP="00AA2B9E">
                  <w:pPr>
                    <w:pStyle w:val="PlainText"/>
                    <w:rPr>
                      <w:sz w:val="24"/>
                      <w:szCs w:val="24"/>
                    </w:rPr>
                  </w:pPr>
                  <w:r w:rsidRPr="00AA2B9E">
                    <w:rPr>
                      <w:sz w:val="24"/>
                      <w:szCs w:val="24"/>
                    </w:rPr>
                    <w:t>Harvest 1</w:t>
                  </w:r>
                </w:p>
              </w:tc>
              <w:tc>
                <w:tcPr>
                  <w:tcW w:w="2499" w:type="dxa"/>
                  <w:gridSpan w:val="3"/>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5FC83CD9" w14:textId="77777777" w:rsidR="00AA2B9E" w:rsidRPr="00AA2B9E" w:rsidRDefault="00AA2B9E" w:rsidP="00AA2B9E">
                  <w:pPr>
                    <w:pStyle w:val="PlainText"/>
                    <w:rPr>
                      <w:sz w:val="24"/>
                      <w:szCs w:val="24"/>
                    </w:rPr>
                  </w:pPr>
                  <w:r w:rsidRPr="00AA2B9E">
                    <w:rPr>
                      <w:sz w:val="24"/>
                      <w:szCs w:val="24"/>
                    </w:rPr>
                    <w:t>25</w:t>
                  </w:r>
                  <w:r w:rsidRPr="00AA2B9E">
                    <w:rPr>
                      <w:sz w:val="24"/>
                      <w:szCs w:val="24"/>
                      <w:vertAlign w:val="superscript"/>
                    </w:rPr>
                    <w:t>th</w:t>
                  </w:r>
                  <w:r w:rsidRPr="00AA2B9E">
                    <w:rPr>
                      <w:sz w:val="24"/>
                      <w:szCs w:val="24"/>
                    </w:rPr>
                    <w:t xml:space="preserve"> November 2016</w:t>
                  </w:r>
                </w:p>
              </w:tc>
              <w:tc>
                <w:tcPr>
                  <w:tcW w:w="2891" w:type="dxa"/>
                  <w:gridSpan w:val="3"/>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1FD34CFE" w14:textId="77777777" w:rsidR="00AA2B9E" w:rsidRPr="00AA2B9E" w:rsidRDefault="00AA2B9E" w:rsidP="00AA2B9E">
                  <w:pPr>
                    <w:pStyle w:val="PlainText"/>
                    <w:rPr>
                      <w:sz w:val="24"/>
                      <w:szCs w:val="24"/>
                    </w:rPr>
                  </w:pPr>
                  <w:r w:rsidRPr="00AA2B9E">
                    <w:rPr>
                      <w:sz w:val="24"/>
                      <w:szCs w:val="24"/>
                    </w:rPr>
                    <w:t>11</w:t>
                  </w:r>
                  <w:r w:rsidRPr="00AA2B9E">
                    <w:rPr>
                      <w:sz w:val="24"/>
                      <w:szCs w:val="24"/>
                      <w:vertAlign w:val="superscript"/>
                    </w:rPr>
                    <w:t>th</w:t>
                  </w:r>
                  <w:r w:rsidRPr="00AA2B9E">
                    <w:rPr>
                      <w:sz w:val="24"/>
                      <w:szCs w:val="24"/>
                    </w:rPr>
                    <w:t xml:space="preserve"> October 2016</w:t>
                  </w:r>
                </w:p>
              </w:tc>
            </w:tr>
            <w:tr w:rsidR="00AA2B9E" w:rsidRPr="00AA2B9E" w14:paraId="1B0C7964" w14:textId="77777777" w:rsidTr="00E2055A">
              <w:trPr>
                <w:trHeight w:val="313"/>
              </w:trPr>
              <w:tc>
                <w:tcPr>
                  <w:tcW w:w="2418"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56F7BD8" w14:textId="77777777" w:rsidR="00AA2B9E" w:rsidRPr="00AA2B9E" w:rsidRDefault="00AA2B9E" w:rsidP="00AA2B9E">
                  <w:pPr>
                    <w:pStyle w:val="PlainText"/>
                    <w:rPr>
                      <w:sz w:val="24"/>
                      <w:szCs w:val="24"/>
                    </w:rPr>
                  </w:pPr>
                  <w:r w:rsidRPr="00AA2B9E">
                    <w:rPr>
                      <w:sz w:val="24"/>
                      <w:szCs w:val="24"/>
                    </w:rPr>
                    <w:t>Harvest 2</w:t>
                  </w:r>
                </w:p>
              </w:tc>
              <w:tc>
                <w:tcPr>
                  <w:tcW w:w="2499" w:type="dxa"/>
                  <w:gridSpan w:val="3"/>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0EEEDD4" w14:textId="77777777" w:rsidR="00AA2B9E" w:rsidRPr="00AA2B9E" w:rsidRDefault="00AA2B9E" w:rsidP="00AA2B9E">
                  <w:pPr>
                    <w:pStyle w:val="PlainText"/>
                    <w:rPr>
                      <w:sz w:val="24"/>
                      <w:szCs w:val="24"/>
                    </w:rPr>
                  </w:pPr>
                  <w:r w:rsidRPr="00AA2B9E">
                    <w:rPr>
                      <w:sz w:val="24"/>
                      <w:szCs w:val="24"/>
                    </w:rPr>
                    <w:t>11</w:t>
                  </w:r>
                  <w:r w:rsidRPr="00AA2B9E">
                    <w:rPr>
                      <w:sz w:val="24"/>
                      <w:szCs w:val="24"/>
                      <w:vertAlign w:val="superscript"/>
                    </w:rPr>
                    <w:t>th</w:t>
                  </w:r>
                  <w:r w:rsidRPr="00AA2B9E">
                    <w:rPr>
                      <w:sz w:val="24"/>
                      <w:szCs w:val="24"/>
                    </w:rPr>
                    <w:t xml:space="preserve"> January 2017</w:t>
                  </w:r>
                </w:p>
              </w:tc>
              <w:tc>
                <w:tcPr>
                  <w:tcW w:w="2891" w:type="dxa"/>
                  <w:gridSpan w:val="3"/>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8273F17" w14:textId="77777777" w:rsidR="00AA2B9E" w:rsidRDefault="00AA2B9E" w:rsidP="00AA2B9E">
                  <w:pPr>
                    <w:pStyle w:val="PlainText"/>
                    <w:rPr>
                      <w:sz w:val="24"/>
                      <w:szCs w:val="24"/>
                    </w:rPr>
                  </w:pPr>
                  <w:r w:rsidRPr="00AA2B9E">
                    <w:rPr>
                      <w:sz w:val="24"/>
                      <w:szCs w:val="24"/>
                    </w:rPr>
                    <w:t>22</w:t>
                  </w:r>
                  <w:r w:rsidRPr="00AA2B9E">
                    <w:rPr>
                      <w:sz w:val="24"/>
                      <w:szCs w:val="24"/>
                      <w:vertAlign w:val="superscript"/>
                    </w:rPr>
                    <w:t>nd</w:t>
                  </w:r>
                  <w:r w:rsidRPr="00AA2B9E">
                    <w:rPr>
                      <w:sz w:val="24"/>
                      <w:szCs w:val="24"/>
                    </w:rPr>
                    <w:t xml:space="preserve"> January 2017</w:t>
                  </w:r>
                </w:p>
                <w:p w14:paraId="059CD84E" w14:textId="77777777" w:rsidR="0044438E" w:rsidRDefault="0044438E" w:rsidP="00AA2B9E">
                  <w:pPr>
                    <w:pStyle w:val="PlainText"/>
                    <w:rPr>
                      <w:sz w:val="24"/>
                      <w:szCs w:val="24"/>
                    </w:rPr>
                  </w:pPr>
                </w:p>
                <w:p w14:paraId="3926A81F" w14:textId="4F62351F" w:rsidR="0044438E" w:rsidRPr="00AA2B9E" w:rsidRDefault="0044438E" w:rsidP="00AA2B9E">
                  <w:pPr>
                    <w:pStyle w:val="PlainText"/>
                    <w:rPr>
                      <w:sz w:val="24"/>
                      <w:szCs w:val="24"/>
                    </w:rPr>
                  </w:pPr>
                </w:p>
              </w:tc>
            </w:tr>
            <w:tr w:rsidR="00E2055A" w:rsidRPr="00AA2B9E" w14:paraId="4A96548D" w14:textId="77777777" w:rsidTr="00E2055A">
              <w:trPr>
                <w:trHeight w:val="387"/>
              </w:trPr>
              <w:tc>
                <w:tcPr>
                  <w:tcW w:w="234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6163A63C" w14:textId="77777777" w:rsidR="00AA2B9E" w:rsidRPr="00AA2B9E" w:rsidRDefault="00AA2B9E" w:rsidP="00AA2B9E">
                  <w:pPr>
                    <w:pStyle w:val="PlainText"/>
                    <w:rPr>
                      <w:sz w:val="24"/>
                      <w:szCs w:val="24"/>
                    </w:rPr>
                  </w:pPr>
                  <w:r w:rsidRPr="00AA2B9E">
                    <w:rPr>
                      <w:b/>
                      <w:bCs/>
                      <w:sz w:val="24"/>
                      <w:szCs w:val="24"/>
                    </w:rPr>
                    <w:lastRenderedPageBreak/>
                    <w:t>Treatment Number</w:t>
                  </w:r>
                </w:p>
              </w:tc>
              <w:tc>
                <w:tcPr>
                  <w:tcW w:w="1042" w:type="dxa"/>
                  <w:gridSpan w:val="2"/>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46ED39F1" w14:textId="77777777" w:rsidR="00AA2B9E" w:rsidRPr="00AA2B9E" w:rsidRDefault="00AA2B9E" w:rsidP="00AA2B9E">
                  <w:pPr>
                    <w:pStyle w:val="PlainText"/>
                    <w:rPr>
                      <w:sz w:val="24"/>
                      <w:szCs w:val="24"/>
                    </w:rPr>
                  </w:pPr>
                  <w:r w:rsidRPr="00AA2B9E">
                    <w:rPr>
                      <w:b/>
                      <w:bCs/>
                      <w:sz w:val="24"/>
                      <w:szCs w:val="24"/>
                    </w:rPr>
                    <w:t>End June</w:t>
                  </w:r>
                </w:p>
              </w:tc>
              <w:tc>
                <w:tcPr>
                  <w:tcW w:w="1115"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5D4ACD8" w14:textId="77777777" w:rsidR="00AA2B9E" w:rsidRPr="00AA2B9E" w:rsidRDefault="00AA2B9E" w:rsidP="00AA2B9E">
                  <w:pPr>
                    <w:pStyle w:val="PlainText"/>
                    <w:rPr>
                      <w:sz w:val="24"/>
                      <w:szCs w:val="24"/>
                    </w:rPr>
                  </w:pPr>
                  <w:r w:rsidRPr="00AA2B9E">
                    <w:rPr>
                      <w:b/>
                      <w:bCs/>
                      <w:sz w:val="24"/>
                      <w:szCs w:val="24"/>
                    </w:rPr>
                    <w:t>Disease Onset (July)</w:t>
                  </w:r>
                </w:p>
              </w:tc>
              <w:tc>
                <w:tcPr>
                  <w:tcW w:w="959" w:type="dxa"/>
                  <w:gridSpan w:val="2"/>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AF7893A" w14:textId="77777777" w:rsidR="00AA2B9E" w:rsidRPr="00AA2B9E" w:rsidRDefault="00AA2B9E" w:rsidP="00AA2B9E">
                  <w:pPr>
                    <w:pStyle w:val="PlainText"/>
                    <w:rPr>
                      <w:sz w:val="24"/>
                      <w:szCs w:val="24"/>
                    </w:rPr>
                  </w:pPr>
                  <w:r w:rsidRPr="00AA2B9E">
                    <w:rPr>
                      <w:b/>
                      <w:bCs/>
                      <w:sz w:val="24"/>
                      <w:szCs w:val="24"/>
                    </w:rPr>
                    <w:t>End August</w:t>
                  </w:r>
                </w:p>
              </w:tc>
              <w:tc>
                <w:tcPr>
                  <w:tcW w:w="1311"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255836BC" w14:textId="77777777" w:rsidR="00AA2B9E" w:rsidRPr="00AA2B9E" w:rsidRDefault="00AA2B9E" w:rsidP="00AA2B9E">
                  <w:pPr>
                    <w:pStyle w:val="PlainText"/>
                    <w:rPr>
                      <w:sz w:val="24"/>
                      <w:szCs w:val="24"/>
                    </w:rPr>
                  </w:pPr>
                  <w:r w:rsidRPr="00AA2B9E">
                    <w:rPr>
                      <w:b/>
                      <w:bCs/>
                      <w:sz w:val="24"/>
                      <w:szCs w:val="24"/>
                    </w:rPr>
                    <w:t>End September</w:t>
                  </w:r>
                </w:p>
              </w:tc>
              <w:tc>
                <w:tcPr>
                  <w:tcW w:w="1039"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44389AC5" w14:textId="77777777" w:rsidR="00AA2B9E" w:rsidRPr="00AA2B9E" w:rsidRDefault="00AA2B9E" w:rsidP="00AA2B9E">
                  <w:pPr>
                    <w:pStyle w:val="PlainText"/>
                    <w:rPr>
                      <w:sz w:val="24"/>
                      <w:szCs w:val="24"/>
                    </w:rPr>
                  </w:pPr>
                  <w:r w:rsidRPr="00AA2B9E">
                    <w:rPr>
                      <w:b/>
                      <w:bCs/>
                      <w:sz w:val="24"/>
                      <w:szCs w:val="24"/>
                    </w:rPr>
                    <w:t>October</w:t>
                  </w:r>
                </w:p>
              </w:tc>
            </w:tr>
            <w:tr w:rsidR="00E2055A" w:rsidRPr="00AA2B9E" w14:paraId="07F651C9" w14:textId="77777777" w:rsidTr="00E2055A">
              <w:trPr>
                <w:trHeight w:val="387"/>
              </w:trPr>
              <w:tc>
                <w:tcPr>
                  <w:tcW w:w="234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4368F06" w14:textId="77777777" w:rsidR="00AA2B9E" w:rsidRPr="00AA2B9E" w:rsidRDefault="00AA2B9E" w:rsidP="00AA2B9E">
                  <w:pPr>
                    <w:pStyle w:val="PlainText"/>
                    <w:rPr>
                      <w:sz w:val="24"/>
                      <w:szCs w:val="24"/>
                    </w:rPr>
                  </w:pPr>
                  <w:r w:rsidRPr="00AA2B9E">
                    <w:rPr>
                      <w:sz w:val="24"/>
                      <w:szCs w:val="24"/>
                    </w:rPr>
                    <w:t>1 - Untreated</w:t>
                  </w:r>
                </w:p>
              </w:tc>
              <w:tc>
                <w:tcPr>
                  <w:tcW w:w="1042" w:type="dxa"/>
                  <w:gridSpan w:val="2"/>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C199EF0" w14:textId="77777777" w:rsidR="00AA2B9E" w:rsidRPr="00AA2B9E" w:rsidRDefault="00AA2B9E" w:rsidP="00AA2B9E">
                  <w:pPr>
                    <w:pStyle w:val="PlainText"/>
                    <w:rPr>
                      <w:sz w:val="24"/>
                      <w:szCs w:val="24"/>
                    </w:rPr>
                  </w:pPr>
                </w:p>
              </w:tc>
              <w:tc>
                <w:tcPr>
                  <w:tcW w:w="1115"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DF33B26" w14:textId="77777777" w:rsidR="00AA2B9E" w:rsidRPr="00AA2B9E" w:rsidRDefault="00AA2B9E" w:rsidP="00AA2B9E">
                  <w:pPr>
                    <w:pStyle w:val="PlainText"/>
                    <w:rPr>
                      <w:sz w:val="24"/>
                      <w:szCs w:val="24"/>
                    </w:rPr>
                  </w:pPr>
                </w:p>
              </w:tc>
              <w:tc>
                <w:tcPr>
                  <w:tcW w:w="959" w:type="dxa"/>
                  <w:gridSpan w:val="2"/>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730F21A" w14:textId="77777777" w:rsidR="00AA2B9E" w:rsidRPr="00AA2B9E" w:rsidRDefault="00AA2B9E" w:rsidP="00AA2B9E">
                  <w:pPr>
                    <w:pStyle w:val="PlainText"/>
                    <w:rPr>
                      <w:sz w:val="24"/>
                      <w:szCs w:val="24"/>
                    </w:rPr>
                  </w:pPr>
                </w:p>
              </w:tc>
              <w:tc>
                <w:tcPr>
                  <w:tcW w:w="1311"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BC4AC5B" w14:textId="77777777" w:rsidR="00AA2B9E" w:rsidRPr="00AA2B9E" w:rsidRDefault="00AA2B9E" w:rsidP="00AA2B9E">
                  <w:pPr>
                    <w:pStyle w:val="PlainText"/>
                    <w:rPr>
                      <w:sz w:val="24"/>
                      <w:szCs w:val="24"/>
                    </w:rPr>
                  </w:pPr>
                </w:p>
              </w:tc>
              <w:tc>
                <w:tcPr>
                  <w:tcW w:w="1039"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31501E3" w14:textId="77777777" w:rsidR="00AA2B9E" w:rsidRPr="00AA2B9E" w:rsidRDefault="00AA2B9E" w:rsidP="00AA2B9E">
                  <w:pPr>
                    <w:pStyle w:val="PlainText"/>
                    <w:rPr>
                      <w:sz w:val="24"/>
                      <w:szCs w:val="24"/>
                    </w:rPr>
                  </w:pPr>
                </w:p>
              </w:tc>
            </w:tr>
            <w:tr w:rsidR="00E2055A" w:rsidRPr="00AA2B9E" w14:paraId="13E381E5" w14:textId="77777777" w:rsidTr="00E2055A">
              <w:trPr>
                <w:trHeight w:val="387"/>
              </w:trPr>
              <w:tc>
                <w:tcPr>
                  <w:tcW w:w="234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5" w:type="dxa"/>
                    <w:bottom w:w="0" w:type="dxa"/>
                    <w:right w:w="15" w:type="dxa"/>
                  </w:tcMar>
                  <w:vAlign w:val="bottom"/>
                  <w:hideMark/>
                </w:tcPr>
                <w:p w14:paraId="0FAC4A4A" w14:textId="77777777" w:rsidR="00AA2B9E" w:rsidRPr="00AA2B9E" w:rsidRDefault="00AA2B9E" w:rsidP="00AA2B9E">
                  <w:pPr>
                    <w:pStyle w:val="PlainText"/>
                    <w:rPr>
                      <w:sz w:val="24"/>
                      <w:szCs w:val="24"/>
                    </w:rPr>
                  </w:pPr>
                  <w:r w:rsidRPr="00AA2B9E">
                    <w:rPr>
                      <w:sz w:val="24"/>
                      <w:szCs w:val="24"/>
                    </w:rPr>
                    <w:t>2 – Escolta</w:t>
                  </w:r>
                </w:p>
              </w:tc>
              <w:tc>
                <w:tcPr>
                  <w:tcW w:w="1042"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5FAAAA2F" w14:textId="77777777" w:rsidR="00AA2B9E" w:rsidRPr="00AA2B9E" w:rsidRDefault="00AA2B9E" w:rsidP="00AA2B9E">
                  <w:pPr>
                    <w:pStyle w:val="PlainText"/>
                    <w:rPr>
                      <w:sz w:val="24"/>
                      <w:szCs w:val="24"/>
                    </w:rPr>
                  </w:pPr>
                </w:p>
              </w:tc>
              <w:tc>
                <w:tcPr>
                  <w:tcW w:w="1115"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314FBAD8" w14:textId="77777777" w:rsidR="00AA2B9E" w:rsidRPr="00AA2B9E" w:rsidRDefault="00AA2B9E" w:rsidP="00AA2B9E">
                  <w:pPr>
                    <w:pStyle w:val="PlainText"/>
                    <w:rPr>
                      <w:sz w:val="24"/>
                      <w:szCs w:val="24"/>
                    </w:rPr>
                  </w:pPr>
                  <w:r w:rsidRPr="00AA2B9E">
                    <w:rPr>
                      <w:sz w:val="24"/>
                      <w:szCs w:val="24"/>
                    </w:rPr>
                    <w:t>X</w:t>
                  </w:r>
                </w:p>
              </w:tc>
              <w:tc>
                <w:tcPr>
                  <w:tcW w:w="959"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5ABFCE47" w14:textId="77777777" w:rsidR="00AA2B9E" w:rsidRPr="00AA2B9E" w:rsidRDefault="00AA2B9E" w:rsidP="00AA2B9E">
                  <w:pPr>
                    <w:pStyle w:val="PlainText"/>
                    <w:rPr>
                      <w:sz w:val="24"/>
                      <w:szCs w:val="24"/>
                    </w:rPr>
                  </w:pPr>
                </w:p>
              </w:tc>
              <w:tc>
                <w:tcPr>
                  <w:tcW w:w="131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B596385" w14:textId="77777777" w:rsidR="00AA2B9E" w:rsidRPr="00AA2B9E" w:rsidRDefault="00AA2B9E" w:rsidP="00AA2B9E">
                  <w:pPr>
                    <w:pStyle w:val="PlainText"/>
                    <w:rPr>
                      <w:sz w:val="24"/>
                      <w:szCs w:val="24"/>
                    </w:rPr>
                  </w:pPr>
                </w:p>
              </w:tc>
              <w:tc>
                <w:tcPr>
                  <w:tcW w:w="103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F4BA41A" w14:textId="77777777" w:rsidR="00AA2B9E" w:rsidRPr="00AA2B9E" w:rsidRDefault="00AA2B9E" w:rsidP="00AA2B9E">
                  <w:pPr>
                    <w:pStyle w:val="PlainText"/>
                    <w:rPr>
                      <w:sz w:val="24"/>
                      <w:szCs w:val="24"/>
                    </w:rPr>
                  </w:pPr>
                </w:p>
              </w:tc>
            </w:tr>
            <w:tr w:rsidR="00E2055A" w:rsidRPr="00AA2B9E" w14:paraId="52F46FB8" w14:textId="77777777" w:rsidTr="00E2055A">
              <w:trPr>
                <w:trHeight w:val="387"/>
              </w:trPr>
              <w:tc>
                <w:tcPr>
                  <w:tcW w:w="234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5" w:type="dxa"/>
                    <w:bottom w:w="0" w:type="dxa"/>
                    <w:right w:w="15" w:type="dxa"/>
                  </w:tcMar>
                  <w:vAlign w:val="bottom"/>
                  <w:hideMark/>
                </w:tcPr>
                <w:p w14:paraId="19FAD8D4" w14:textId="77777777" w:rsidR="00AA2B9E" w:rsidRPr="00AA2B9E" w:rsidRDefault="00AA2B9E" w:rsidP="00AA2B9E">
                  <w:pPr>
                    <w:pStyle w:val="PlainText"/>
                    <w:rPr>
                      <w:sz w:val="24"/>
                      <w:szCs w:val="24"/>
                    </w:rPr>
                  </w:pPr>
                  <w:r w:rsidRPr="00AA2B9E">
                    <w:rPr>
                      <w:sz w:val="24"/>
                      <w:szCs w:val="24"/>
                    </w:rPr>
                    <w:t>3 - Escolta/Escolta</w:t>
                  </w:r>
                </w:p>
              </w:tc>
              <w:tc>
                <w:tcPr>
                  <w:tcW w:w="1042"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75CFE0E" w14:textId="77777777" w:rsidR="00AA2B9E" w:rsidRPr="00AA2B9E" w:rsidRDefault="00AA2B9E" w:rsidP="00AA2B9E">
                  <w:pPr>
                    <w:pStyle w:val="PlainText"/>
                    <w:rPr>
                      <w:sz w:val="24"/>
                      <w:szCs w:val="24"/>
                    </w:rPr>
                  </w:pPr>
                </w:p>
              </w:tc>
              <w:tc>
                <w:tcPr>
                  <w:tcW w:w="1115"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58B2C09" w14:textId="77777777" w:rsidR="00AA2B9E" w:rsidRPr="00AA2B9E" w:rsidRDefault="00AA2B9E" w:rsidP="00AA2B9E">
                  <w:pPr>
                    <w:pStyle w:val="PlainText"/>
                    <w:rPr>
                      <w:sz w:val="24"/>
                      <w:szCs w:val="24"/>
                    </w:rPr>
                  </w:pPr>
                  <w:r w:rsidRPr="00AA2B9E">
                    <w:rPr>
                      <w:sz w:val="24"/>
                      <w:szCs w:val="24"/>
                    </w:rPr>
                    <w:t>X</w:t>
                  </w:r>
                </w:p>
              </w:tc>
              <w:tc>
                <w:tcPr>
                  <w:tcW w:w="959"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7254403" w14:textId="77777777" w:rsidR="00AA2B9E" w:rsidRPr="00AA2B9E" w:rsidRDefault="00AA2B9E" w:rsidP="00AA2B9E">
                  <w:pPr>
                    <w:pStyle w:val="PlainText"/>
                    <w:rPr>
                      <w:sz w:val="24"/>
                      <w:szCs w:val="24"/>
                    </w:rPr>
                  </w:pPr>
                  <w:r w:rsidRPr="00AA2B9E">
                    <w:rPr>
                      <w:sz w:val="24"/>
                      <w:szCs w:val="24"/>
                    </w:rPr>
                    <w:t>X</w:t>
                  </w:r>
                </w:p>
              </w:tc>
              <w:tc>
                <w:tcPr>
                  <w:tcW w:w="131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BAF12C3" w14:textId="77777777" w:rsidR="00AA2B9E" w:rsidRPr="00AA2B9E" w:rsidRDefault="00AA2B9E" w:rsidP="00AA2B9E">
                  <w:pPr>
                    <w:pStyle w:val="PlainText"/>
                    <w:rPr>
                      <w:sz w:val="24"/>
                      <w:szCs w:val="24"/>
                    </w:rPr>
                  </w:pPr>
                </w:p>
              </w:tc>
              <w:tc>
                <w:tcPr>
                  <w:tcW w:w="1039"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66F9D5B" w14:textId="77777777" w:rsidR="00AA2B9E" w:rsidRPr="00AA2B9E" w:rsidRDefault="00AA2B9E" w:rsidP="00AA2B9E">
                  <w:pPr>
                    <w:pStyle w:val="PlainText"/>
                    <w:rPr>
                      <w:sz w:val="24"/>
                      <w:szCs w:val="24"/>
                    </w:rPr>
                  </w:pPr>
                </w:p>
              </w:tc>
            </w:tr>
            <w:tr w:rsidR="00E2055A" w:rsidRPr="00AA2B9E" w14:paraId="1C31321D" w14:textId="77777777" w:rsidTr="00E2055A">
              <w:trPr>
                <w:trHeight w:val="387"/>
              </w:trPr>
              <w:tc>
                <w:tcPr>
                  <w:tcW w:w="234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5" w:type="dxa"/>
                    <w:bottom w:w="0" w:type="dxa"/>
                    <w:right w:w="15" w:type="dxa"/>
                  </w:tcMar>
                  <w:vAlign w:val="bottom"/>
                  <w:hideMark/>
                </w:tcPr>
                <w:p w14:paraId="066EC083" w14:textId="77777777" w:rsidR="00AA2B9E" w:rsidRPr="00AA2B9E" w:rsidRDefault="00AA2B9E" w:rsidP="00AA2B9E">
                  <w:pPr>
                    <w:pStyle w:val="PlainText"/>
                    <w:rPr>
                      <w:sz w:val="24"/>
                      <w:szCs w:val="24"/>
                    </w:rPr>
                  </w:pPr>
                  <w:r w:rsidRPr="00AA2B9E">
                    <w:rPr>
                      <w:sz w:val="24"/>
                      <w:szCs w:val="24"/>
                    </w:rPr>
                    <w:t>4 - Escolta/Escolta</w:t>
                  </w:r>
                </w:p>
              </w:tc>
              <w:tc>
                <w:tcPr>
                  <w:tcW w:w="1042"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61DC0CD2" w14:textId="77777777" w:rsidR="00AA2B9E" w:rsidRPr="00AA2B9E" w:rsidRDefault="00AA2B9E" w:rsidP="00AA2B9E">
                  <w:pPr>
                    <w:pStyle w:val="PlainText"/>
                    <w:rPr>
                      <w:sz w:val="24"/>
                      <w:szCs w:val="24"/>
                    </w:rPr>
                  </w:pPr>
                  <w:r w:rsidRPr="00AA2B9E">
                    <w:rPr>
                      <w:sz w:val="24"/>
                      <w:szCs w:val="24"/>
                    </w:rPr>
                    <w:t>X</w:t>
                  </w:r>
                </w:p>
              </w:tc>
              <w:tc>
                <w:tcPr>
                  <w:tcW w:w="1115"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51E4CD13" w14:textId="77777777" w:rsidR="00AA2B9E" w:rsidRPr="00AA2B9E" w:rsidRDefault="00AA2B9E" w:rsidP="00AA2B9E">
                  <w:pPr>
                    <w:pStyle w:val="PlainText"/>
                    <w:rPr>
                      <w:sz w:val="24"/>
                      <w:szCs w:val="24"/>
                    </w:rPr>
                  </w:pPr>
                  <w:r w:rsidRPr="00AA2B9E">
                    <w:rPr>
                      <w:sz w:val="24"/>
                      <w:szCs w:val="24"/>
                    </w:rPr>
                    <w:t>X</w:t>
                  </w:r>
                </w:p>
              </w:tc>
              <w:tc>
                <w:tcPr>
                  <w:tcW w:w="959"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519C243F" w14:textId="77777777" w:rsidR="00AA2B9E" w:rsidRPr="00AA2B9E" w:rsidRDefault="00AA2B9E" w:rsidP="00AA2B9E">
                  <w:pPr>
                    <w:pStyle w:val="PlainText"/>
                    <w:rPr>
                      <w:sz w:val="24"/>
                      <w:szCs w:val="24"/>
                    </w:rPr>
                  </w:pPr>
                </w:p>
              </w:tc>
              <w:tc>
                <w:tcPr>
                  <w:tcW w:w="131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6E2776A0" w14:textId="77777777" w:rsidR="00AA2B9E" w:rsidRPr="00AA2B9E" w:rsidRDefault="00AA2B9E" w:rsidP="00AA2B9E">
                  <w:pPr>
                    <w:pStyle w:val="PlainText"/>
                    <w:rPr>
                      <w:sz w:val="24"/>
                      <w:szCs w:val="24"/>
                    </w:rPr>
                  </w:pPr>
                </w:p>
              </w:tc>
              <w:tc>
                <w:tcPr>
                  <w:tcW w:w="103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AFECDFC" w14:textId="77777777" w:rsidR="00AA2B9E" w:rsidRPr="00AA2B9E" w:rsidRDefault="00AA2B9E" w:rsidP="00AA2B9E">
                  <w:pPr>
                    <w:pStyle w:val="PlainText"/>
                    <w:rPr>
                      <w:sz w:val="24"/>
                      <w:szCs w:val="24"/>
                    </w:rPr>
                  </w:pPr>
                </w:p>
              </w:tc>
            </w:tr>
            <w:tr w:rsidR="00E2055A" w:rsidRPr="00AA2B9E" w14:paraId="541C3E3B" w14:textId="77777777" w:rsidTr="00E2055A">
              <w:trPr>
                <w:trHeight w:val="387"/>
              </w:trPr>
              <w:tc>
                <w:tcPr>
                  <w:tcW w:w="234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5" w:type="dxa"/>
                    <w:bottom w:w="0" w:type="dxa"/>
                    <w:right w:w="15" w:type="dxa"/>
                  </w:tcMar>
                  <w:vAlign w:val="bottom"/>
                  <w:hideMark/>
                </w:tcPr>
                <w:p w14:paraId="265C35DD" w14:textId="77777777" w:rsidR="00AA2B9E" w:rsidRPr="00AA2B9E" w:rsidRDefault="00AA2B9E" w:rsidP="00AA2B9E">
                  <w:pPr>
                    <w:pStyle w:val="PlainText"/>
                    <w:rPr>
                      <w:sz w:val="24"/>
                      <w:szCs w:val="24"/>
                    </w:rPr>
                  </w:pPr>
                  <w:r w:rsidRPr="00AA2B9E">
                    <w:rPr>
                      <w:sz w:val="24"/>
                      <w:szCs w:val="24"/>
                    </w:rPr>
                    <w:t>5 - Escolta/Priori Extra/Escolta</w:t>
                  </w:r>
                </w:p>
              </w:tc>
              <w:tc>
                <w:tcPr>
                  <w:tcW w:w="1042"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3A8B2305" w14:textId="77777777" w:rsidR="00AA2B9E" w:rsidRPr="00AA2B9E" w:rsidRDefault="00AA2B9E" w:rsidP="00AA2B9E">
                  <w:pPr>
                    <w:pStyle w:val="PlainText"/>
                    <w:rPr>
                      <w:sz w:val="24"/>
                      <w:szCs w:val="24"/>
                    </w:rPr>
                  </w:pPr>
                  <w:r w:rsidRPr="00AA2B9E">
                    <w:rPr>
                      <w:sz w:val="24"/>
                      <w:szCs w:val="24"/>
                    </w:rPr>
                    <w:t>X</w:t>
                  </w:r>
                </w:p>
              </w:tc>
              <w:tc>
                <w:tcPr>
                  <w:tcW w:w="1115"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6CB5874" w14:textId="77777777" w:rsidR="00AA2B9E" w:rsidRPr="00AA2B9E" w:rsidRDefault="00AA2B9E" w:rsidP="00AA2B9E">
                  <w:pPr>
                    <w:pStyle w:val="PlainText"/>
                    <w:rPr>
                      <w:sz w:val="24"/>
                      <w:szCs w:val="24"/>
                    </w:rPr>
                  </w:pPr>
                  <w:r w:rsidRPr="00AA2B9E">
                    <w:rPr>
                      <w:sz w:val="24"/>
                      <w:szCs w:val="24"/>
                    </w:rPr>
                    <w:t>X</w:t>
                  </w:r>
                </w:p>
              </w:tc>
              <w:tc>
                <w:tcPr>
                  <w:tcW w:w="959"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20D0141" w14:textId="77777777" w:rsidR="00AA2B9E" w:rsidRPr="00AA2B9E" w:rsidRDefault="00AA2B9E" w:rsidP="00AA2B9E">
                  <w:pPr>
                    <w:pStyle w:val="PlainText"/>
                    <w:rPr>
                      <w:sz w:val="24"/>
                      <w:szCs w:val="24"/>
                    </w:rPr>
                  </w:pPr>
                  <w:r w:rsidRPr="00AA2B9E">
                    <w:rPr>
                      <w:sz w:val="24"/>
                      <w:szCs w:val="24"/>
                    </w:rPr>
                    <w:t>X</w:t>
                  </w:r>
                </w:p>
              </w:tc>
              <w:tc>
                <w:tcPr>
                  <w:tcW w:w="131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7F5ED6A" w14:textId="77777777" w:rsidR="00AA2B9E" w:rsidRPr="00AA2B9E" w:rsidRDefault="00AA2B9E" w:rsidP="00AA2B9E">
                  <w:pPr>
                    <w:pStyle w:val="PlainText"/>
                    <w:rPr>
                      <w:sz w:val="24"/>
                      <w:szCs w:val="24"/>
                    </w:rPr>
                  </w:pPr>
                </w:p>
              </w:tc>
              <w:tc>
                <w:tcPr>
                  <w:tcW w:w="1039"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00A1A3F9" w14:textId="77777777" w:rsidR="00AA2B9E" w:rsidRPr="00AA2B9E" w:rsidRDefault="00AA2B9E" w:rsidP="00AA2B9E">
                  <w:pPr>
                    <w:pStyle w:val="PlainText"/>
                    <w:rPr>
                      <w:sz w:val="24"/>
                      <w:szCs w:val="24"/>
                    </w:rPr>
                  </w:pPr>
                </w:p>
              </w:tc>
            </w:tr>
            <w:tr w:rsidR="00E2055A" w:rsidRPr="00AA2B9E" w14:paraId="60C3592F" w14:textId="77777777" w:rsidTr="00E2055A">
              <w:trPr>
                <w:trHeight w:val="387"/>
              </w:trPr>
              <w:tc>
                <w:tcPr>
                  <w:tcW w:w="234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5" w:type="dxa"/>
                    <w:bottom w:w="0" w:type="dxa"/>
                    <w:right w:w="15" w:type="dxa"/>
                  </w:tcMar>
                  <w:vAlign w:val="bottom"/>
                  <w:hideMark/>
                </w:tcPr>
                <w:p w14:paraId="5A8C2ECE" w14:textId="77777777" w:rsidR="00AA2B9E" w:rsidRPr="00AA2B9E" w:rsidRDefault="00AA2B9E" w:rsidP="00AA2B9E">
                  <w:pPr>
                    <w:pStyle w:val="PlainText"/>
                    <w:rPr>
                      <w:sz w:val="24"/>
                      <w:szCs w:val="24"/>
                    </w:rPr>
                  </w:pPr>
                  <w:r w:rsidRPr="00AA2B9E">
                    <w:rPr>
                      <w:sz w:val="24"/>
                      <w:szCs w:val="24"/>
                    </w:rPr>
                    <w:t>6 - Escolta/Priori Extra/Escolta</w:t>
                  </w:r>
                </w:p>
              </w:tc>
              <w:tc>
                <w:tcPr>
                  <w:tcW w:w="1042"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4EEC842E" w14:textId="77777777" w:rsidR="00AA2B9E" w:rsidRPr="00AA2B9E" w:rsidRDefault="00AA2B9E" w:rsidP="00AA2B9E">
                  <w:pPr>
                    <w:pStyle w:val="PlainText"/>
                    <w:rPr>
                      <w:sz w:val="24"/>
                      <w:szCs w:val="24"/>
                    </w:rPr>
                  </w:pPr>
                </w:p>
              </w:tc>
              <w:tc>
                <w:tcPr>
                  <w:tcW w:w="1115"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6297AF67" w14:textId="77777777" w:rsidR="00AA2B9E" w:rsidRPr="00AA2B9E" w:rsidRDefault="00AA2B9E" w:rsidP="00AA2B9E">
                  <w:pPr>
                    <w:pStyle w:val="PlainText"/>
                    <w:rPr>
                      <w:sz w:val="24"/>
                      <w:szCs w:val="24"/>
                    </w:rPr>
                  </w:pPr>
                  <w:r w:rsidRPr="00AA2B9E">
                    <w:rPr>
                      <w:sz w:val="24"/>
                      <w:szCs w:val="24"/>
                    </w:rPr>
                    <w:t>X</w:t>
                  </w:r>
                </w:p>
              </w:tc>
              <w:tc>
                <w:tcPr>
                  <w:tcW w:w="959" w:type="dxa"/>
                  <w:gridSpan w:val="2"/>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030E253" w14:textId="77777777" w:rsidR="00AA2B9E" w:rsidRPr="00AA2B9E" w:rsidRDefault="00AA2B9E" w:rsidP="00AA2B9E">
                  <w:pPr>
                    <w:pStyle w:val="PlainText"/>
                    <w:rPr>
                      <w:sz w:val="24"/>
                      <w:szCs w:val="24"/>
                    </w:rPr>
                  </w:pPr>
                  <w:r w:rsidRPr="00AA2B9E">
                    <w:rPr>
                      <w:sz w:val="24"/>
                      <w:szCs w:val="24"/>
                    </w:rPr>
                    <w:t>X</w:t>
                  </w:r>
                </w:p>
              </w:tc>
              <w:tc>
                <w:tcPr>
                  <w:tcW w:w="1311"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1E67772D" w14:textId="77777777" w:rsidR="00AA2B9E" w:rsidRPr="00AA2B9E" w:rsidRDefault="00AA2B9E" w:rsidP="00AA2B9E">
                  <w:pPr>
                    <w:pStyle w:val="PlainText"/>
                    <w:rPr>
                      <w:sz w:val="24"/>
                      <w:szCs w:val="24"/>
                    </w:rPr>
                  </w:pPr>
                  <w:r w:rsidRPr="00AA2B9E">
                    <w:rPr>
                      <w:sz w:val="24"/>
                      <w:szCs w:val="24"/>
                    </w:rPr>
                    <w:t>X</w:t>
                  </w:r>
                </w:p>
              </w:tc>
              <w:tc>
                <w:tcPr>
                  <w:tcW w:w="1039"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0253B7EB" w14:textId="77777777" w:rsidR="00AA2B9E" w:rsidRPr="00AA2B9E" w:rsidRDefault="00AA2B9E" w:rsidP="00AA2B9E">
                  <w:pPr>
                    <w:pStyle w:val="PlainText"/>
                    <w:rPr>
                      <w:sz w:val="24"/>
                      <w:szCs w:val="24"/>
                    </w:rPr>
                  </w:pPr>
                </w:p>
              </w:tc>
            </w:tr>
            <w:tr w:rsidR="00E2055A" w:rsidRPr="00AA2B9E" w14:paraId="0FC733F7" w14:textId="77777777" w:rsidTr="00E2055A">
              <w:trPr>
                <w:trHeight w:val="387"/>
              </w:trPr>
              <w:tc>
                <w:tcPr>
                  <w:tcW w:w="234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5" w:type="dxa"/>
                    <w:bottom w:w="0" w:type="dxa"/>
                    <w:right w:w="15" w:type="dxa"/>
                  </w:tcMar>
                  <w:vAlign w:val="bottom"/>
                  <w:hideMark/>
                </w:tcPr>
                <w:p w14:paraId="41413D5D" w14:textId="77777777" w:rsidR="00AA2B9E" w:rsidRPr="00AA2B9E" w:rsidRDefault="00AA2B9E" w:rsidP="00AA2B9E">
                  <w:pPr>
                    <w:pStyle w:val="PlainText"/>
                    <w:rPr>
                      <w:sz w:val="24"/>
                      <w:szCs w:val="24"/>
                    </w:rPr>
                  </w:pPr>
                  <w:r w:rsidRPr="00AA2B9E">
                    <w:rPr>
                      <w:sz w:val="24"/>
                      <w:szCs w:val="24"/>
                    </w:rPr>
                    <w:t>7 - Escolta/Priori Extra/Escolta/Priori Extra</w:t>
                  </w:r>
                </w:p>
              </w:tc>
              <w:tc>
                <w:tcPr>
                  <w:tcW w:w="1042"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EDBE8BB" w14:textId="77777777" w:rsidR="00AA2B9E" w:rsidRPr="00AA2B9E" w:rsidRDefault="00AA2B9E" w:rsidP="00AA2B9E">
                  <w:pPr>
                    <w:pStyle w:val="PlainText"/>
                    <w:rPr>
                      <w:sz w:val="24"/>
                      <w:szCs w:val="24"/>
                    </w:rPr>
                  </w:pPr>
                </w:p>
              </w:tc>
              <w:tc>
                <w:tcPr>
                  <w:tcW w:w="1115"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557C46DE" w14:textId="77777777" w:rsidR="00AA2B9E" w:rsidRPr="00AA2B9E" w:rsidRDefault="00AA2B9E" w:rsidP="00AA2B9E">
                  <w:pPr>
                    <w:pStyle w:val="PlainText"/>
                    <w:rPr>
                      <w:sz w:val="24"/>
                      <w:szCs w:val="24"/>
                    </w:rPr>
                  </w:pPr>
                  <w:r w:rsidRPr="00AA2B9E">
                    <w:rPr>
                      <w:sz w:val="24"/>
                      <w:szCs w:val="24"/>
                    </w:rPr>
                    <w:t>X</w:t>
                  </w:r>
                </w:p>
              </w:tc>
              <w:tc>
                <w:tcPr>
                  <w:tcW w:w="959"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1BB79315" w14:textId="77777777" w:rsidR="00AA2B9E" w:rsidRPr="00AA2B9E" w:rsidRDefault="00AA2B9E" w:rsidP="00AA2B9E">
                  <w:pPr>
                    <w:pStyle w:val="PlainText"/>
                    <w:rPr>
                      <w:sz w:val="24"/>
                      <w:szCs w:val="24"/>
                    </w:rPr>
                  </w:pPr>
                  <w:r w:rsidRPr="00AA2B9E">
                    <w:rPr>
                      <w:sz w:val="24"/>
                      <w:szCs w:val="24"/>
                    </w:rPr>
                    <w:t>X</w:t>
                  </w:r>
                </w:p>
              </w:tc>
              <w:tc>
                <w:tcPr>
                  <w:tcW w:w="1311"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6C925DB3" w14:textId="77777777" w:rsidR="00AA2B9E" w:rsidRPr="00AA2B9E" w:rsidRDefault="00AA2B9E" w:rsidP="00AA2B9E">
                  <w:pPr>
                    <w:pStyle w:val="PlainText"/>
                    <w:rPr>
                      <w:sz w:val="24"/>
                      <w:szCs w:val="24"/>
                    </w:rPr>
                  </w:pPr>
                  <w:r w:rsidRPr="00AA2B9E">
                    <w:rPr>
                      <w:sz w:val="24"/>
                      <w:szCs w:val="24"/>
                    </w:rPr>
                    <w:t>X</w:t>
                  </w:r>
                </w:p>
              </w:tc>
              <w:tc>
                <w:tcPr>
                  <w:tcW w:w="1039"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46218A66" w14:textId="77777777" w:rsidR="00AA2B9E" w:rsidRPr="00AA2B9E" w:rsidRDefault="00AA2B9E" w:rsidP="00AA2B9E">
                  <w:pPr>
                    <w:pStyle w:val="PlainText"/>
                    <w:rPr>
                      <w:sz w:val="24"/>
                      <w:szCs w:val="24"/>
                    </w:rPr>
                  </w:pPr>
                  <w:r w:rsidRPr="00AA2B9E">
                    <w:rPr>
                      <w:sz w:val="24"/>
                      <w:szCs w:val="24"/>
                    </w:rPr>
                    <w:t>X</w:t>
                  </w:r>
                </w:p>
              </w:tc>
            </w:tr>
          </w:tbl>
          <w:p w14:paraId="2DCC9E96" w14:textId="4FA5C49F" w:rsidR="00AA2B9E" w:rsidRDefault="00AA2B9E" w:rsidP="00FF544E">
            <w:pPr>
              <w:pStyle w:val="PlainText"/>
              <w:rPr>
                <w:sz w:val="24"/>
                <w:szCs w:val="24"/>
              </w:rPr>
            </w:pPr>
          </w:p>
          <w:p w14:paraId="2574DF6E" w14:textId="77777777" w:rsidR="00AA2B9E" w:rsidRDefault="00AA2B9E" w:rsidP="00FF544E">
            <w:pPr>
              <w:pStyle w:val="PlainText"/>
              <w:rPr>
                <w:sz w:val="24"/>
                <w:szCs w:val="24"/>
              </w:rPr>
            </w:pPr>
          </w:p>
          <w:p w14:paraId="0ED42AB1" w14:textId="77777777" w:rsidR="00FF544E" w:rsidRDefault="00FF544E" w:rsidP="00FF544E">
            <w:pPr>
              <w:pStyle w:val="PlainText"/>
              <w:rPr>
                <w:b/>
                <w:sz w:val="24"/>
                <w:szCs w:val="24"/>
              </w:rPr>
            </w:pPr>
            <w:r>
              <w:rPr>
                <w:b/>
                <w:sz w:val="24"/>
                <w:szCs w:val="24"/>
              </w:rPr>
              <w:t>Disease data</w:t>
            </w:r>
          </w:p>
          <w:p w14:paraId="7C76787A" w14:textId="77777777" w:rsidR="00FF544E" w:rsidRDefault="00FF544E" w:rsidP="00FF544E">
            <w:pPr>
              <w:pStyle w:val="PlainText"/>
              <w:rPr>
                <w:b/>
                <w:sz w:val="24"/>
                <w:szCs w:val="24"/>
              </w:rPr>
            </w:pPr>
          </w:p>
          <w:p w14:paraId="67F8D8A7" w14:textId="0EF540F6" w:rsidR="00FF544E" w:rsidRDefault="00FF544E" w:rsidP="00FF544E">
            <w:pPr>
              <w:pStyle w:val="PlainText"/>
            </w:pPr>
            <w:r>
              <w:rPr>
                <w:sz w:val="24"/>
                <w:szCs w:val="24"/>
              </w:rPr>
              <w:t>Once sprayed,</w:t>
            </w:r>
            <w:r>
              <w:rPr>
                <w:b/>
                <w:sz w:val="24"/>
                <w:szCs w:val="24"/>
              </w:rPr>
              <w:t xml:space="preserve"> </w:t>
            </w:r>
            <w:r>
              <w:rPr>
                <w:sz w:val="24"/>
                <w:szCs w:val="24"/>
              </w:rPr>
              <w:t xml:space="preserve">trials were assessed for disease every four weeks until the end of the autumn.  In both years, </w:t>
            </w:r>
            <w:r w:rsidR="00AA2B9E">
              <w:rPr>
                <w:sz w:val="24"/>
                <w:szCs w:val="24"/>
              </w:rPr>
              <w:t>trace levels of</w:t>
            </w:r>
            <w:r w:rsidR="00460115">
              <w:rPr>
                <w:sz w:val="24"/>
                <w:szCs w:val="24"/>
              </w:rPr>
              <w:t xml:space="preserve"> powdery mildew were</w:t>
            </w:r>
            <w:r>
              <w:rPr>
                <w:sz w:val="24"/>
                <w:szCs w:val="24"/>
              </w:rPr>
              <w:t xml:space="preserve"> recorded in plots (data not shown);</w:t>
            </w:r>
            <w:r w:rsidR="00AA2B9E">
              <w:rPr>
                <w:sz w:val="24"/>
                <w:szCs w:val="24"/>
              </w:rPr>
              <w:t xml:space="preserve"> rust</w:t>
            </w:r>
            <w:r>
              <w:rPr>
                <w:sz w:val="24"/>
                <w:szCs w:val="24"/>
              </w:rPr>
              <w:t xml:space="preserve"> was the most i</w:t>
            </w:r>
            <w:r w:rsidR="00FF3289">
              <w:rPr>
                <w:sz w:val="24"/>
                <w:szCs w:val="24"/>
              </w:rPr>
              <w:t>mportant disease at both sites</w:t>
            </w:r>
            <w:r>
              <w:rPr>
                <w:sz w:val="24"/>
                <w:szCs w:val="24"/>
              </w:rPr>
              <w:t>.    However, these results highlight how different disease development can be between years and</w:t>
            </w:r>
            <w:r w:rsidR="00CC338C">
              <w:rPr>
                <w:sz w:val="24"/>
                <w:szCs w:val="24"/>
              </w:rPr>
              <w:t xml:space="preserve"> the importance</w:t>
            </w:r>
            <w:r>
              <w:rPr>
                <w:sz w:val="24"/>
                <w:szCs w:val="24"/>
              </w:rPr>
              <w:t xml:space="preserve"> of undertaking such trials over several years. </w:t>
            </w:r>
          </w:p>
          <w:p w14:paraId="509C7414" w14:textId="77777777" w:rsidR="00FF544E" w:rsidRDefault="00FF544E" w:rsidP="00FF544E">
            <w:pPr>
              <w:pStyle w:val="PlainText"/>
              <w:rPr>
                <w:sz w:val="24"/>
                <w:szCs w:val="24"/>
              </w:rPr>
            </w:pPr>
          </w:p>
          <w:p w14:paraId="1D1E154F" w14:textId="42D0EC31" w:rsidR="00FF544E" w:rsidRDefault="00FF544E" w:rsidP="00FF544E">
            <w:pPr>
              <w:pStyle w:val="PlainText"/>
              <w:rPr>
                <w:sz w:val="24"/>
                <w:szCs w:val="24"/>
              </w:rPr>
            </w:pPr>
            <w:r w:rsidRPr="00256E61">
              <w:rPr>
                <w:sz w:val="24"/>
                <w:szCs w:val="24"/>
              </w:rPr>
              <w:t xml:space="preserve">In 2016 at both sites, only 2% of the leaf area of untreated plots </w:t>
            </w:r>
            <w:r w:rsidRPr="00111EA3">
              <w:rPr>
                <w:sz w:val="24"/>
                <w:szCs w:val="24"/>
              </w:rPr>
              <w:t>was found to be infected with rust by mid-October</w:t>
            </w:r>
            <w:r w:rsidRPr="00256E61">
              <w:rPr>
                <w:sz w:val="24"/>
                <w:szCs w:val="24"/>
              </w:rPr>
              <w:t>.   In contrast, in 2015, 24 and 37% was found to be infected at Garboldisham, Norfolk and Hibaldstow, Lincolnshire respectively</w:t>
            </w:r>
            <w:r>
              <w:rPr>
                <w:sz w:val="24"/>
                <w:szCs w:val="24"/>
              </w:rPr>
              <w:t xml:space="preserve"> in mid-October</w:t>
            </w:r>
            <w:r w:rsidR="00FF3289">
              <w:rPr>
                <w:sz w:val="24"/>
                <w:szCs w:val="24"/>
              </w:rPr>
              <w:t xml:space="preserve"> at the equivalent time point</w:t>
            </w:r>
            <w:r w:rsidRPr="00E86522">
              <w:rPr>
                <w:sz w:val="24"/>
                <w:szCs w:val="24"/>
              </w:rPr>
              <w:t>.   As expected, fungicide applications decreased the area of rust on the leaf surface but the actual sowing date of plots and timing of treatments were key.  For example, later sown crops tended to have lower levels of disease early in the season. In 2015, when fungicides were applied before disease onset (the two-spray early treatment), there was a higher level of rust in these plots later in the season, as a consequence of treatments losing efficacy with time but with the disease still entering and infecting the plants during the autumn.</w:t>
            </w:r>
          </w:p>
          <w:p w14:paraId="163AD593" w14:textId="3FACA14A" w:rsidR="00FF544E" w:rsidRDefault="00FF544E" w:rsidP="00FF544E">
            <w:pPr>
              <w:pStyle w:val="PlainText"/>
              <w:rPr>
                <w:sz w:val="24"/>
                <w:szCs w:val="24"/>
              </w:rPr>
            </w:pPr>
          </w:p>
          <w:p w14:paraId="5CB478F6" w14:textId="2021D4D5" w:rsidR="0019096E" w:rsidRDefault="0019096E" w:rsidP="00FF544E">
            <w:pPr>
              <w:pStyle w:val="PlainText"/>
              <w:rPr>
                <w:sz w:val="24"/>
                <w:szCs w:val="24"/>
              </w:rPr>
            </w:pPr>
            <w:r w:rsidRPr="0019096E">
              <w:rPr>
                <w:noProof/>
                <w:sz w:val="24"/>
                <w:szCs w:val="24"/>
                <w:lang w:eastAsia="en-GB"/>
              </w:rPr>
              <w:lastRenderedPageBreak/>
              <w:drawing>
                <wp:inline distT="0" distB="0" distL="0" distR="0" wp14:anchorId="3AC439D0" wp14:editId="0E28FAD1">
                  <wp:extent cx="3651249" cy="2738437"/>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5067" cy="2741300"/>
                          </a:xfrm>
                          <a:prstGeom prst="rect">
                            <a:avLst/>
                          </a:prstGeom>
                        </pic:spPr>
                      </pic:pic>
                    </a:graphicData>
                  </a:graphic>
                </wp:inline>
              </w:drawing>
            </w:r>
            <w:r w:rsidR="00CC338C" w:rsidRPr="00CC338C">
              <w:rPr>
                <w:noProof/>
                <w:sz w:val="24"/>
                <w:szCs w:val="24"/>
                <w:lang w:eastAsia="en-GB"/>
              </w:rPr>
              <w:drawing>
                <wp:inline distT="0" distB="0" distL="0" distR="0" wp14:anchorId="4CEEA181" wp14:editId="79B6BF8E">
                  <wp:extent cx="375920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1173" cy="2820880"/>
                          </a:xfrm>
                          <a:prstGeom prst="rect">
                            <a:avLst/>
                          </a:prstGeom>
                        </pic:spPr>
                      </pic:pic>
                    </a:graphicData>
                  </a:graphic>
                </wp:inline>
              </w:drawing>
            </w:r>
          </w:p>
          <w:p w14:paraId="35A5833C" w14:textId="59BC07FD" w:rsidR="0019096E" w:rsidRDefault="0019096E" w:rsidP="00FF544E">
            <w:pPr>
              <w:pStyle w:val="PlainText"/>
              <w:rPr>
                <w:sz w:val="24"/>
                <w:szCs w:val="24"/>
              </w:rPr>
            </w:pPr>
          </w:p>
          <w:p w14:paraId="1D8B4D2E" w14:textId="0C7E30A5" w:rsidR="00CC338C" w:rsidRDefault="00CC338C" w:rsidP="00FF544E">
            <w:pPr>
              <w:pStyle w:val="PlainText"/>
              <w:rPr>
                <w:sz w:val="24"/>
                <w:szCs w:val="24"/>
              </w:rPr>
            </w:pPr>
          </w:p>
          <w:p w14:paraId="24A097B0" w14:textId="16216165" w:rsidR="00FF544E" w:rsidRDefault="00FF544E" w:rsidP="00FF544E">
            <w:pPr>
              <w:pStyle w:val="PlainText"/>
            </w:pPr>
            <w:r>
              <w:rPr>
                <w:sz w:val="24"/>
                <w:szCs w:val="24"/>
              </w:rPr>
              <w:t>In 2016, cercospora leaf spot could be found in most UK fields by the end of September, possibly favoured by the very warm, or even hot conditions experienced in August and particularly September (for example, 32</w:t>
            </w:r>
            <w:r>
              <w:rPr>
                <w:sz w:val="24"/>
                <w:szCs w:val="24"/>
                <w:vertAlign w:val="superscript"/>
              </w:rPr>
              <w:t>o</w:t>
            </w:r>
            <w:r>
              <w:rPr>
                <w:sz w:val="24"/>
                <w:szCs w:val="24"/>
              </w:rPr>
              <w:t>C in Cambridge on the 14</w:t>
            </w:r>
            <w:r>
              <w:rPr>
                <w:sz w:val="24"/>
                <w:szCs w:val="24"/>
                <w:vertAlign w:val="superscript"/>
              </w:rPr>
              <w:t>th</w:t>
            </w:r>
            <w:r>
              <w:rPr>
                <w:sz w:val="24"/>
                <w:szCs w:val="24"/>
              </w:rPr>
              <w:t xml:space="preserve"> September).  Although this disease is still not thought to have caused any significant yield losses during the 2016/17 season, particularly as most crops received at least one fungicide spray, it does serve as a timely reminder that disease threats can change. More worryingly, the latest analysis of three isolates collected by Bayer for resistance testing of cercospora leaf spot isolates across Europe, showed that all the UK isolates were resistant to strobilurin active ingredients. This resistance issue is similar to the threat already faced by other European </w:t>
            </w:r>
            <w:r w:rsidR="00FF3289">
              <w:rPr>
                <w:sz w:val="24"/>
                <w:szCs w:val="24"/>
              </w:rPr>
              <w:t>countries, and an issue</w:t>
            </w:r>
            <w:r>
              <w:rPr>
                <w:sz w:val="24"/>
                <w:szCs w:val="24"/>
              </w:rPr>
              <w:t xml:space="preserve"> that will need to be closely monitored during 2017.</w:t>
            </w:r>
          </w:p>
          <w:p w14:paraId="370A3CBF" w14:textId="77777777" w:rsidR="00FF544E" w:rsidRPr="00256E61" w:rsidRDefault="00FF544E" w:rsidP="00FF544E">
            <w:pPr>
              <w:pStyle w:val="PlainText"/>
            </w:pPr>
          </w:p>
          <w:p w14:paraId="26243CB6" w14:textId="77777777" w:rsidR="00FF544E" w:rsidRPr="00256E61" w:rsidRDefault="00FF544E" w:rsidP="00FF544E">
            <w:pPr>
              <w:pStyle w:val="PlainText"/>
              <w:rPr>
                <w:sz w:val="24"/>
                <w:szCs w:val="24"/>
              </w:rPr>
            </w:pPr>
          </w:p>
          <w:p w14:paraId="5739D0C2" w14:textId="77777777" w:rsidR="00FF544E" w:rsidRDefault="00FF544E" w:rsidP="00FF544E">
            <w:pPr>
              <w:pStyle w:val="PlainText"/>
              <w:rPr>
                <w:b/>
                <w:sz w:val="24"/>
                <w:szCs w:val="24"/>
              </w:rPr>
            </w:pPr>
            <w:r w:rsidRPr="00256E61">
              <w:rPr>
                <w:b/>
                <w:sz w:val="24"/>
                <w:szCs w:val="24"/>
              </w:rPr>
              <w:t>Yield data</w:t>
            </w:r>
          </w:p>
          <w:p w14:paraId="600A769F" w14:textId="77777777" w:rsidR="00FF544E" w:rsidRDefault="00FF544E" w:rsidP="00FF544E">
            <w:pPr>
              <w:pStyle w:val="PlainText"/>
              <w:rPr>
                <w:b/>
                <w:sz w:val="24"/>
                <w:szCs w:val="24"/>
              </w:rPr>
            </w:pPr>
          </w:p>
          <w:p w14:paraId="0C758AEE" w14:textId="7A72A288" w:rsidR="00FF544E" w:rsidRDefault="00FF544E" w:rsidP="00FF544E">
            <w:pPr>
              <w:pStyle w:val="PlainText"/>
              <w:rPr>
                <w:sz w:val="24"/>
                <w:szCs w:val="24"/>
              </w:rPr>
            </w:pPr>
            <w:r>
              <w:rPr>
                <w:sz w:val="24"/>
                <w:szCs w:val="24"/>
              </w:rPr>
              <w:t>Positive yield responses</w:t>
            </w:r>
            <w:r w:rsidRPr="00425448">
              <w:rPr>
                <w:sz w:val="24"/>
                <w:szCs w:val="24"/>
              </w:rPr>
              <w:t xml:space="preserve"> </w:t>
            </w:r>
            <w:r>
              <w:rPr>
                <w:sz w:val="24"/>
                <w:szCs w:val="24"/>
              </w:rPr>
              <w:t>were observed from most fungicide treatments in 2015, although actual yield responses to equivalent treatments varied between the two sites (greater gains tended to be observed at Hibaldstow).  Yields were also influenced by drilling date and the n</w:t>
            </w:r>
            <w:r w:rsidR="00330637">
              <w:rPr>
                <w:sz w:val="24"/>
                <w:szCs w:val="24"/>
              </w:rPr>
              <w:t>umber and timing of treatments</w:t>
            </w:r>
            <w:r>
              <w:rPr>
                <w:sz w:val="24"/>
                <w:szCs w:val="24"/>
              </w:rPr>
              <w:t xml:space="preserve">. </w:t>
            </w:r>
          </w:p>
          <w:p w14:paraId="145F85C9" w14:textId="0C95F9F1" w:rsidR="00FF544E" w:rsidRDefault="00356E8A" w:rsidP="00FF544E">
            <w:pPr>
              <w:pStyle w:val="PlainText"/>
              <w:rPr>
                <w:sz w:val="24"/>
                <w:szCs w:val="24"/>
              </w:rPr>
            </w:pPr>
            <w:r w:rsidRPr="00356E8A">
              <w:rPr>
                <w:noProof/>
                <w:sz w:val="24"/>
                <w:szCs w:val="24"/>
                <w:lang w:eastAsia="en-GB"/>
              </w:rPr>
              <w:lastRenderedPageBreak/>
              <w:drawing>
                <wp:inline distT="0" distB="0" distL="0" distR="0" wp14:anchorId="0562F4F5" wp14:editId="405C01E4">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70A2481F" w14:textId="6180AD86" w:rsidR="00356E8A" w:rsidRDefault="00356E8A" w:rsidP="00FF544E">
            <w:pPr>
              <w:pStyle w:val="PlainText"/>
              <w:rPr>
                <w:sz w:val="24"/>
                <w:szCs w:val="24"/>
              </w:rPr>
            </w:pPr>
          </w:p>
          <w:p w14:paraId="208DDF46" w14:textId="4E8AE569" w:rsidR="00356E8A" w:rsidRDefault="00356E8A" w:rsidP="00FF544E">
            <w:pPr>
              <w:pStyle w:val="PlainText"/>
              <w:rPr>
                <w:sz w:val="24"/>
                <w:szCs w:val="24"/>
              </w:rPr>
            </w:pPr>
            <w:r w:rsidRPr="00356E8A">
              <w:rPr>
                <w:noProof/>
                <w:sz w:val="24"/>
                <w:szCs w:val="24"/>
                <w:lang w:eastAsia="en-GB"/>
              </w:rPr>
              <w:drawing>
                <wp:inline distT="0" distB="0" distL="0" distR="0" wp14:anchorId="418FC93B" wp14:editId="4427BF57">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64D33A45" w14:textId="77777777" w:rsidR="00330637" w:rsidRDefault="00330637" w:rsidP="00FF544E">
            <w:pPr>
              <w:pStyle w:val="PlainText"/>
              <w:rPr>
                <w:sz w:val="24"/>
                <w:szCs w:val="24"/>
              </w:rPr>
            </w:pPr>
          </w:p>
          <w:p w14:paraId="2F9C21C6" w14:textId="030EC94E" w:rsidR="00FF544E" w:rsidRDefault="00FF544E" w:rsidP="00FF544E">
            <w:pPr>
              <w:pStyle w:val="PlainText"/>
            </w:pPr>
            <w:r>
              <w:rPr>
                <w:sz w:val="24"/>
                <w:szCs w:val="24"/>
              </w:rPr>
              <w:t>Later sown plots tended to have lower levels of disease earlier in the season</w:t>
            </w:r>
            <w:r w:rsidR="0044438E">
              <w:rPr>
                <w:sz w:val="24"/>
                <w:szCs w:val="24"/>
              </w:rPr>
              <w:t>.</w:t>
            </w:r>
            <w:r>
              <w:rPr>
                <w:sz w:val="24"/>
                <w:szCs w:val="24"/>
              </w:rPr>
              <w:t xml:space="preserve"> However, such delayed drilling impacted on canopy development leading to lower photosynthetic potential in the early part of the season and consequently these plots suffered yield penalties over earlier sown crops regardless of disease control. This emphasises the importance of sowing crops as soon as possible, when conditions allow, to maximise yield return.   </w:t>
            </w:r>
          </w:p>
          <w:p w14:paraId="13C873C9" w14:textId="77777777" w:rsidR="00FF544E" w:rsidRDefault="00FF544E" w:rsidP="00FF544E">
            <w:pPr>
              <w:pStyle w:val="PlainText"/>
              <w:rPr>
                <w:sz w:val="24"/>
                <w:szCs w:val="24"/>
              </w:rPr>
            </w:pPr>
          </w:p>
          <w:p w14:paraId="0C0EAB1B" w14:textId="5414DC04" w:rsidR="00FF544E" w:rsidRDefault="00FF544E" w:rsidP="00FF544E">
            <w:pPr>
              <w:pStyle w:val="PlainText"/>
            </w:pPr>
            <w:r>
              <w:rPr>
                <w:sz w:val="24"/>
                <w:szCs w:val="24"/>
              </w:rPr>
              <w:t>In 2016, yield responses to fungicide application were more varied regardless of harvest date and were clearly influenced by sowing date too, especially as the last sow</w:t>
            </w:r>
            <w:r w:rsidR="00356E8A">
              <w:rPr>
                <w:sz w:val="24"/>
                <w:szCs w:val="24"/>
              </w:rPr>
              <w:t>ing at Garboldisham was in June.</w:t>
            </w:r>
            <w:r>
              <w:rPr>
                <w:sz w:val="24"/>
                <w:szCs w:val="24"/>
              </w:rPr>
              <w:t xml:space="preserve"> The lack of disease and the heavy rain events, particularly experienced at the Garboldisham site, also had an influence on soil structure (with some compaction) and o</w:t>
            </w:r>
            <w:r w:rsidR="00356E8A">
              <w:rPr>
                <w:sz w:val="24"/>
                <w:szCs w:val="24"/>
              </w:rPr>
              <w:t>verall yield</w:t>
            </w:r>
            <w:r>
              <w:rPr>
                <w:sz w:val="24"/>
                <w:szCs w:val="24"/>
              </w:rPr>
              <w:t>.</w:t>
            </w:r>
          </w:p>
          <w:p w14:paraId="313EF5F1" w14:textId="77777777" w:rsidR="009D28B2" w:rsidRDefault="009D28B2" w:rsidP="009D28B2">
            <w:pPr>
              <w:autoSpaceDE w:val="0"/>
              <w:autoSpaceDN w:val="0"/>
              <w:adjustRightInd w:val="0"/>
              <w:rPr>
                <w:rFonts w:cs="Tahoma-Bold"/>
                <w:b/>
                <w:bCs/>
                <w:color w:val="000000"/>
              </w:rPr>
            </w:pPr>
          </w:p>
          <w:p w14:paraId="576DE31C" w14:textId="5443F214" w:rsidR="009D28B2" w:rsidRDefault="00356E8A" w:rsidP="009D28B2">
            <w:pPr>
              <w:autoSpaceDE w:val="0"/>
              <w:autoSpaceDN w:val="0"/>
              <w:adjustRightInd w:val="0"/>
              <w:rPr>
                <w:rFonts w:cs="Tahoma-Bold"/>
                <w:b/>
                <w:bCs/>
                <w:color w:val="000000"/>
              </w:rPr>
            </w:pPr>
            <w:r w:rsidRPr="00356E8A">
              <w:rPr>
                <w:rFonts w:cs="Tahoma-Bold"/>
                <w:b/>
                <w:bCs/>
                <w:noProof/>
                <w:color w:val="000000"/>
                <w:lang w:eastAsia="en-GB"/>
              </w:rPr>
              <w:drawing>
                <wp:inline distT="0" distB="0" distL="0" distR="0" wp14:anchorId="18CD4CD0" wp14:editId="383D7A8B">
                  <wp:extent cx="486156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1985" cy="3429300"/>
                          </a:xfrm>
                          <a:prstGeom prst="rect">
                            <a:avLst/>
                          </a:prstGeom>
                        </pic:spPr>
                      </pic:pic>
                    </a:graphicData>
                  </a:graphic>
                </wp:inline>
              </w:drawing>
            </w:r>
          </w:p>
          <w:p w14:paraId="4DAAB924" w14:textId="448D90AA" w:rsidR="00356E8A" w:rsidRDefault="00356E8A" w:rsidP="009D28B2">
            <w:pPr>
              <w:autoSpaceDE w:val="0"/>
              <w:autoSpaceDN w:val="0"/>
              <w:adjustRightInd w:val="0"/>
              <w:rPr>
                <w:rFonts w:cs="Tahoma-Bold"/>
                <w:b/>
                <w:bCs/>
                <w:color w:val="000000"/>
              </w:rPr>
            </w:pPr>
          </w:p>
          <w:p w14:paraId="05F3A673" w14:textId="4CA097FC" w:rsidR="00356E8A" w:rsidRDefault="00356E8A" w:rsidP="009D28B2">
            <w:pPr>
              <w:autoSpaceDE w:val="0"/>
              <w:autoSpaceDN w:val="0"/>
              <w:adjustRightInd w:val="0"/>
              <w:rPr>
                <w:rFonts w:cs="Tahoma-Bold"/>
                <w:b/>
                <w:bCs/>
                <w:color w:val="000000"/>
              </w:rPr>
            </w:pPr>
            <w:r w:rsidRPr="00356E8A">
              <w:rPr>
                <w:rFonts w:cs="Tahoma-Bold"/>
                <w:b/>
                <w:bCs/>
                <w:noProof/>
                <w:color w:val="000000"/>
                <w:lang w:eastAsia="en-GB"/>
              </w:rPr>
              <w:drawing>
                <wp:inline distT="0" distB="0" distL="0" distR="0" wp14:anchorId="47F37C48" wp14:editId="62F3B8E9">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2DAE8ABB" w14:textId="58AB47AA" w:rsidR="009D28B2" w:rsidRDefault="009D28B2" w:rsidP="009D28B2">
            <w:pPr>
              <w:autoSpaceDE w:val="0"/>
              <w:autoSpaceDN w:val="0"/>
              <w:adjustRightInd w:val="0"/>
              <w:rPr>
                <w:rFonts w:cs="Tahoma-Bold"/>
                <w:b/>
                <w:bCs/>
                <w:color w:val="000000"/>
              </w:rPr>
            </w:pPr>
          </w:p>
          <w:p w14:paraId="3DE91874" w14:textId="1435A8EF" w:rsidR="008E567B" w:rsidRDefault="008E567B" w:rsidP="009D28B2">
            <w:pPr>
              <w:autoSpaceDE w:val="0"/>
              <w:autoSpaceDN w:val="0"/>
              <w:adjustRightInd w:val="0"/>
              <w:rPr>
                <w:rFonts w:cs="Tahoma-Bold"/>
                <w:bCs/>
                <w:color w:val="000000"/>
              </w:rPr>
            </w:pPr>
            <w:r w:rsidRPr="00460115">
              <w:rPr>
                <w:rFonts w:cs="Tahoma-Bold"/>
                <w:bCs/>
                <w:color w:val="000000"/>
              </w:rPr>
              <w:t xml:space="preserve">Analysis of the performance of </w:t>
            </w:r>
            <w:r w:rsidR="00460115" w:rsidRPr="00460115">
              <w:rPr>
                <w:rFonts w:cs="Tahoma-Bold"/>
                <w:bCs/>
                <w:color w:val="000000"/>
              </w:rPr>
              <w:t>fungicide</w:t>
            </w:r>
            <w:r w:rsidRPr="00460115">
              <w:rPr>
                <w:rFonts w:cs="Tahoma-Bold"/>
                <w:bCs/>
                <w:color w:val="000000"/>
              </w:rPr>
              <w:t xml:space="preserve"> </w:t>
            </w:r>
            <w:r w:rsidR="00460115" w:rsidRPr="00460115">
              <w:rPr>
                <w:rFonts w:cs="Tahoma-Bold"/>
                <w:bCs/>
                <w:color w:val="000000"/>
              </w:rPr>
              <w:t>programmes</w:t>
            </w:r>
            <w:r w:rsidRPr="00460115">
              <w:rPr>
                <w:rFonts w:cs="Tahoma-Bold"/>
                <w:bCs/>
                <w:color w:val="000000"/>
              </w:rPr>
              <w:t xml:space="preserve"> </w:t>
            </w:r>
            <w:r w:rsidR="003067E4">
              <w:rPr>
                <w:rFonts w:cs="Tahoma-Bold"/>
                <w:bCs/>
                <w:color w:val="000000"/>
              </w:rPr>
              <w:t>over the last three years (</w:t>
            </w:r>
            <w:r w:rsidRPr="00460115">
              <w:rPr>
                <w:rFonts w:cs="Tahoma-Bold"/>
                <w:bCs/>
                <w:color w:val="000000"/>
              </w:rPr>
              <w:t>when compared to the untreated control</w:t>
            </w:r>
            <w:r w:rsidR="003067E4">
              <w:rPr>
                <w:rFonts w:cs="Tahoma-Bold"/>
                <w:bCs/>
                <w:color w:val="000000"/>
              </w:rPr>
              <w:t>)</w:t>
            </w:r>
            <w:r w:rsidRPr="00460115">
              <w:rPr>
                <w:rFonts w:cs="Tahoma-Bold"/>
                <w:bCs/>
                <w:color w:val="000000"/>
              </w:rPr>
              <w:t xml:space="preserve"> suggest that </w:t>
            </w:r>
            <w:r w:rsidR="00460115" w:rsidRPr="00460115">
              <w:rPr>
                <w:rFonts w:cs="Tahoma-Bold"/>
                <w:bCs/>
                <w:color w:val="000000"/>
              </w:rPr>
              <w:t>yield re</w:t>
            </w:r>
            <w:r w:rsidR="003067E4">
              <w:rPr>
                <w:rFonts w:cs="Tahoma-Bold"/>
                <w:bCs/>
                <w:color w:val="000000"/>
              </w:rPr>
              <w:t>sponses are decreasing</w:t>
            </w:r>
            <w:r w:rsidR="00460115" w:rsidRPr="00460115">
              <w:rPr>
                <w:rFonts w:cs="Tahoma-Bold"/>
                <w:bCs/>
                <w:color w:val="000000"/>
              </w:rPr>
              <w:t>.</w:t>
            </w:r>
            <w:r w:rsidR="00460115">
              <w:rPr>
                <w:rFonts w:cs="Tahoma-Bold"/>
                <w:bCs/>
                <w:color w:val="000000"/>
              </w:rPr>
              <w:t xml:space="preserve">  This will be re-evaluated after the 2017 trials to see if this trend continues.</w:t>
            </w:r>
          </w:p>
          <w:p w14:paraId="52879290" w14:textId="04945D54" w:rsidR="00FB54EA" w:rsidRDefault="00FB54EA" w:rsidP="009D28B2">
            <w:pPr>
              <w:autoSpaceDE w:val="0"/>
              <w:autoSpaceDN w:val="0"/>
              <w:adjustRightInd w:val="0"/>
              <w:rPr>
                <w:rFonts w:cs="Tahoma-Bold"/>
                <w:bCs/>
                <w:color w:val="000000"/>
              </w:rPr>
            </w:pPr>
          </w:p>
          <w:p w14:paraId="4ACD232D" w14:textId="718DB7AD" w:rsidR="00FB54EA" w:rsidRPr="00460115" w:rsidRDefault="00FB54EA" w:rsidP="009D28B2">
            <w:pPr>
              <w:autoSpaceDE w:val="0"/>
              <w:autoSpaceDN w:val="0"/>
              <w:adjustRightInd w:val="0"/>
              <w:rPr>
                <w:rFonts w:cs="Tahoma-Bold"/>
                <w:bCs/>
                <w:color w:val="000000"/>
              </w:rPr>
            </w:pPr>
            <w:r>
              <w:rPr>
                <w:noProof/>
                <w:lang w:eastAsia="en-GB"/>
              </w:rPr>
              <w:lastRenderedPageBreak/>
              <w:drawing>
                <wp:inline distT="0" distB="0" distL="0" distR="0" wp14:anchorId="64CC4F8C" wp14:editId="608DFBD7">
                  <wp:extent cx="6805613" cy="3372225"/>
                  <wp:effectExtent l="0" t="0" r="14605" b="0"/>
                  <wp:docPr id="10" name="Chart 10">
                    <a:extLst xmlns:a="http://schemas.openxmlformats.org/drawingml/2006/main">
                      <a:ext uri="{FF2B5EF4-FFF2-40B4-BE49-F238E27FC236}">
                        <a16:creationId xmlns:a16="http://schemas.microsoft.com/office/drawing/2014/main" id="{1167CF7D-BE64-4148-909C-449A537F1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81543F" w14:textId="77777777" w:rsidR="00460115" w:rsidRDefault="00460115" w:rsidP="009D28B2">
            <w:pPr>
              <w:autoSpaceDE w:val="0"/>
              <w:autoSpaceDN w:val="0"/>
              <w:adjustRightInd w:val="0"/>
              <w:rPr>
                <w:rFonts w:cs="Tahoma-Bold"/>
                <w:b/>
                <w:bCs/>
                <w:color w:val="000000"/>
              </w:rPr>
            </w:pPr>
          </w:p>
          <w:p w14:paraId="478AA698" w14:textId="77777777" w:rsidR="009D28B2" w:rsidRDefault="00FB54EA" w:rsidP="009D28B2">
            <w:pPr>
              <w:autoSpaceDE w:val="0"/>
              <w:autoSpaceDN w:val="0"/>
              <w:adjustRightInd w:val="0"/>
              <w:rPr>
                <w:rFonts w:cs="Tahoma-Bold"/>
                <w:b/>
                <w:bCs/>
                <w:color w:val="000000"/>
              </w:rPr>
            </w:pPr>
            <w:r>
              <w:rPr>
                <w:noProof/>
                <w:lang w:eastAsia="en-GB"/>
              </w:rPr>
              <w:drawing>
                <wp:inline distT="0" distB="0" distL="0" distR="0" wp14:anchorId="6E4FC56D" wp14:editId="0E65E185">
                  <wp:extent cx="6877050" cy="3371850"/>
                  <wp:effectExtent l="0" t="0" r="0" b="0"/>
                  <wp:docPr id="8" name="Chart 8">
                    <a:extLst xmlns:a="http://schemas.openxmlformats.org/drawingml/2006/main">
                      <a:ext uri="{FF2B5EF4-FFF2-40B4-BE49-F238E27FC236}">
                        <a16:creationId xmlns:a16="http://schemas.microsoft.com/office/drawing/2014/main" id="{9B7B9871-71E7-4FFA-97B8-02BD41EA3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659B5F" w14:textId="77777777" w:rsidR="00FB54EA" w:rsidRDefault="00FB54EA" w:rsidP="009D28B2">
            <w:pPr>
              <w:autoSpaceDE w:val="0"/>
              <w:autoSpaceDN w:val="0"/>
              <w:adjustRightInd w:val="0"/>
              <w:rPr>
                <w:rFonts w:cs="Tahoma-Bold"/>
                <w:b/>
                <w:bCs/>
                <w:color w:val="000000"/>
              </w:rPr>
            </w:pPr>
          </w:p>
          <w:p w14:paraId="1C0CEE72" w14:textId="3F9F6154" w:rsidR="00FB54EA" w:rsidRDefault="00FB54EA" w:rsidP="009D28B2">
            <w:pPr>
              <w:autoSpaceDE w:val="0"/>
              <w:autoSpaceDN w:val="0"/>
              <w:adjustRightInd w:val="0"/>
              <w:rPr>
                <w:rFonts w:cs="Tahoma-Bold"/>
                <w:b/>
                <w:bCs/>
                <w:color w:val="000000"/>
              </w:rPr>
            </w:pPr>
          </w:p>
        </w:tc>
      </w:tr>
      <w:tr w:rsidR="009D28B2" w14:paraId="40505E25" w14:textId="77777777" w:rsidTr="00FB54EA">
        <w:tc>
          <w:tcPr>
            <w:tcW w:w="11046" w:type="dxa"/>
            <w:shd w:val="clear" w:color="auto" w:fill="92D050"/>
          </w:tcPr>
          <w:p w14:paraId="041D678C" w14:textId="77777777" w:rsidR="009D28B2" w:rsidRPr="00967420" w:rsidRDefault="009D28B2" w:rsidP="009D28B2">
            <w:pPr>
              <w:rPr>
                <w:b/>
              </w:rPr>
            </w:pPr>
            <w:r>
              <w:rPr>
                <w:b/>
              </w:rPr>
              <w:lastRenderedPageBreak/>
              <w:t xml:space="preserve">Annual report: </w:t>
            </w:r>
            <w:r w:rsidRPr="00967420">
              <w:rPr>
                <w:b/>
              </w:rPr>
              <w:t>Key issues to be addressed next year:</w:t>
            </w:r>
          </w:p>
          <w:p w14:paraId="771A2027" w14:textId="77777777" w:rsidR="009D28B2" w:rsidRDefault="009D28B2" w:rsidP="009D28B2">
            <w:pPr>
              <w:autoSpaceDE w:val="0"/>
              <w:autoSpaceDN w:val="0"/>
              <w:adjustRightInd w:val="0"/>
              <w:rPr>
                <w:rFonts w:cs="Tahoma-Bold"/>
                <w:b/>
                <w:bCs/>
                <w:color w:val="000000"/>
              </w:rPr>
            </w:pPr>
          </w:p>
        </w:tc>
      </w:tr>
      <w:tr w:rsidR="009D28B2" w14:paraId="37D5B345" w14:textId="77777777" w:rsidTr="00FB54EA">
        <w:tc>
          <w:tcPr>
            <w:tcW w:w="11046" w:type="dxa"/>
          </w:tcPr>
          <w:p w14:paraId="37423AE4" w14:textId="77777777" w:rsidR="00891DB8" w:rsidRDefault="00891DB8" w:rsidP="009D28B2">
            <w:pPr>
              <w:autoSpaceDE w:val="0"/>
              <w:autoSpaceDN w:val="0"/>
              <w:adjustRightInd w:val="0"/>
              <w:rPr>
                <w:rFonts w:cs="Tahoma-Bold"/>
                <w:b/>
                <w:bCs/>
                <w:color w:val="000000"/>
              </w:rPr>
            </w:pPr>
          </w:p>
          <w:p w14:paraId="7AA48711" w14:textId="09EE0124" w:rsidR="00C5663C" w:rsidRDefault="00CC338C" w:rsidP="009D28B2">
            <w:pPr>
              <w:autoSpaceDE w:val="0"/>
              <w:autoSpaceDN w:val="0"/>
              <w:adjustRightInd w:val="0"/>
              <w:rPr>
                <w:rFonts w:cs="Tahoma-Bold"/>
                <w:b/>
                <w:bCs/>
                <w:color w:val="000000"/>
              </w:rPr>
            </w:pPr>
            <w:r>
              <w:rPr>
                <w:rFonts w:cs="Tahoma-Bold"/>
                <w:b/>
                <w:bCs/>
                <w:color w:val="000000"/>
              </w:rPr>
              <w:t>The project will be extended for one f</w:t>
            </w:r>
            <w:r w:rsidR="008220E0">
              <w:rPr>
                <w:rFonts w:cs="Tahoma-Bold"/>
                <w:b/>
                <w:bCs/>
                <w:color w:val="000000"/>
              </w:rPr>
              <w:t>urther year to repeat</w:t>
            </w:r>
            <w:r>
              <w:rPr>
                <w:rFonts w:cs="Tahoma-Bold"/>
                <w:b/>
                <w:bCs/>
                <w:color w:val="000000"/>
              </w:rPr>
              <w:t xml:space="preserve"> the necessary field trials for the InnovateUK SPOREID project.</w:t>
            </w:r>
          </w:p>
          <w:p w14:paraId="14DE865F" w14:textId="77777777" w:rsidR="00C5663C" w:rsidRDefault="00C5663C" w:rsidP="009D28B2">
            <w:pPr>
              <w:autoSpaceDE w:val="0"/>
              <w:autoSpaceDN w:val="0"/>
              <w:adjustRightInd w:val="0"/>
              <w:rPr>
                <w:rFonts w:cs="Tahoma-Bold"/>
                <w:b/>
                <w:bCs/>
                <w:color w:val="000000"/>
              </w:rPr>
            </w:pPr>
          </w:p>
        </w:tc>
      </w:tr>
      <w:tr w:rsidR="009D28B2" w14:paraId="0911DA78" w14:textId="77777777" w:rsidTr="00FB54EA">
        <w:tc>
          <w:tcPr>
            <w:tcW w:w="11046" w:type="dxa"/>
            <w:shd w:val="clear" w:color="auto" w:fill="92D050"/>
          </w:tcPr>
          <w:p w14:paraId="1C4B1FDB" w14:textId="77777777" w:rsidR="009D28B2" w:rsidRPr="00C5663C" w:rsidRDefault="00C5663C" w:rsidP="00C5663C">
            <w:r w:rsidRPr="00967420">
              <w:rPr>
                <w:b/>
              </w:rPr>
              <w:t>Publication of results to date/planned publications</w:t>
            </w:r>
            <w:r>
              <w:t>:</w:t>
            </w:r>
          </w:p>
        </w:tc>
      </w:tr>
      <w:tr w:rsidR="009D28B2" w14:paraId="2320CC11" w14:textId="77777777" w:rsidTr="00FB54EA">
        <w:tc>
          <w:tcPr>
            <w:tcW w:w="11046" w:type="dxa"/>
          </w:tcPr>
          <w:p w14:paraId="0CF6F321" w14:textId="77777777" w:rsidR="009D28B2" w:rsidRDefault="009D28B2" w:rsidP="009D28B2">
            <w:pPr>
              <w:autoSpaceDE w:val="0"/>
              <w:autoSpaceDN w:val="0"/>
              <w:adjustRightInd w:val="0"/>
              <w:rPr>
                <w:rFonts w:cs="Tahoma-Bold"/>
                <w:b/>
                <w:bCs/>
                <w:color w:val="000000"/>
              </w:rPr>
            </w:pPr>
          </w:p>
          <w:p w14:paraId="78DA020A" w14:textId="77777777" w:rsidR="00C5663C" w:rsidRDefault="00C5663C" w:rsidP="009D28B2">
            <w:pPr>
              <w:autoSpaceDE w:val="0"/>
              <w:autoSpaceDN w:val="0"/>
              <w:adjustRightInd w:val="0"/>
              <w:rPr>
                <w:rFonts w:cs="Tahoma-Bold"/>
                <w:b/>
                <w:bCs/>
                <w:color w:val="000000"/>
              </w:rPr>
            </w:pPr>
          </w:p>
          <w:p w14:paraId="5E8D3DA8" w14:textId="77777777" w:rsidR="00C5663C" w:rsidRDefault="00C5663C" w:rsidP="009D28B2">
            <w:pPr>
              <w:autoSpaceDE w:val="0"/>
              <w:autoSpaceDN w:val="0"/>
              <w:adjustRightInd w:val="0"/>
              <w:rPr>
                <w:rFonts w:cs="Tahoma-Bold"/>
                <w:b/>
                <w:bCs/>
                <w:color w:val="000000"/>
              </w:rPr>
            </w:pPr>
          </w:p>
          <w:p w14:paraId="6B8331F7" w14:textId="77777777" w:rsidR="00C5663C" w:rsidRDefault="00C5663C" w:rsidP="009D28B2">
            <w:pPr>
              <w:autoSpaceDE w:val="0"/>
              <w:autoSpaceDN w:val="0"/>
              <w:adjustRightInd w:val="0"/>
              <w:rPr>
                <w:rFonts w:cs="Tahoma-Bold"/>
                <w:b/>
                <w:bCs/>
                <w:color w:val="000000"/>
              </w:rPr>
            </w:pPr>
          </w:p>
        </w:tc>
      </w:tr>
      <w:tr w:rsidR="00C5663C" w14:paraId="324EE860" w14:textId="77777777" w:rsidTr="00FB54EA">
        <w:tc>
          <w:tcPr>
            <w:tcW w:w="11046" w:type="dxa"/>
            <w:shd w:val="clear" w:color="auto" w:fill="FFFF00"/>
          </w:tcPr>
          <w:p w14:paraId="3C415B0D" w14:textId="77777777" w:rsidR="00C5663C" w:rsidRDefault="00C5663C" w:rsidP="00C5663C">
            <w:pPr>
              <w:autoSpaceDE w:val="0"/>
              <w:autoSpaceDN w:val="0"/>
              <w:adjustRightInd w:val="0"/>
              <w:rPr>
                <w:rFonts w:cs="Tahoma-Bold"/>
                <w:b/>
                <w:bCs/>
                <w:color w:val="000000"/>
              </w:rPr>
            </w:pPr>
            <w:r>
              <w:rPr>
                <w:rFonts w:cs="Tahoma-Bold"/>
                <w:b/>
                <w:bCs/>
                <w:color w:val="000000"/>
              </w:rPr>
              <w:t>Section 2: To be completed by project mentor</w:t>
            </w:r>
          </w:p>
        </w:tc>
      </w:tr>
      <w:tr w:rsidR="00C5663C" w14:paraId="58E99816" w14:textId="77777777" w:rsidTr="00FB54EA">
        <w:tc>
          <w:tcPr>
            <w:tcW w:w="11046" w:type="dxa"/>
            <w:shd w:val="clear" w:color="auto" w:fill="FFFF00"/>
          </w:tcPr>
          <w:p w14:paraId="18357EDF" w14:textId="77777777" w:rsidR="00C5663C" w:rsidRDefault="00C5663C" w:rsidP="00C5663C">
            <w:pPr>
              <w:rPr>
                <w:b/>
              </w:rPr>
            </w:pPr>
            <w:r w:rsidRPr="00967420">
              <w:rPr>
                <w:b/>
              </w:rPr>
              <w:lastRenderedPageBreak/>
              <w:t xml:space="preserve">Is the project on track to meet the stated objectives? (please comment in </w:t>
            </w:r>
            <w:r>
              <w:rPr>
                <w:b/>
              </w:rPr>
              <w:t>relation to milestones and the status score awarded in section 1).</w:t>
            </w:r>
          </w:p>
          <w:p w14:paraId="5750FC3D" w14:textId="77777777" w:rsidR="00C5663C" w:rsidRDefault="00C5663C" w:rsidP="009D28B2">
            <w:pPr>
              <w:autoSpaceDE w:val="0"/>
              <w:autoSpaceDN w:val="0"/>
              <w:adjustRightInd w:val="0"/>
              <w:rPr>
                <w:rFonts w:cs="Tahoma-Bold"/>
                <w:b/>
                <w:bCs/>
                <w:color w:val="000000"/>
              </w:rPr>
            </w:pPr>
          </w:p>
        </w:tc>
      </w:tr>
      <w:tr w:rsidR="00C5663C" w14:paraId="2601F06C" w14:textId="77777777" w:rsidTr="00FB54EA">
        <w:tc>
          <w:tcPr>
            <w:tcW w:w="11046" w:type="dxa"/>
          </w:tcPr>
          <w:p w14:paraId="147C5B5D" w14:textId="77777777" w:rsidR="00C5663C" w:rsidRDefault="00C5663C" w:rsidP="009D28B2">
            <w:pPr>
              <w:autoSpaceDE w:val="0"/>
              <w:autoSpaceDN w:val="0"/>
              <w:adjustRightInd w:val="0"/>
              <w:rPr>
                <w:rFonts w:cs="Tahoma-Bold"/>
                <w:b/>
                <w:bCs/>
                <w:color w:val="000000"/>
              </w:rPr>
            </w:pPr>
          </w:p>
          <w:p w14:paraId="01C9AA53" w14:textId="77777777" w:rsidR="00C5663C" w:rsidRDefault="00C5663C" w:rsidP="009D28B2">
            <w:pPr>
              <w:autoSpaceDE w:val="0"/>
              <w:autoSpaceDN w:val="0"/>
              <w:adjustRightInd w:val="0"/>
              <w:rPr>
                <w:rFonts w:cs="Tahoma-Bold"/>
                <w:b/>
                <w:bCs/>
                <w:color w:val="000000"/>
              </w:rPr>
            </w:pPr>
          </w:p>
          <w:p w14:paraId="3097D3B9" w14:textId="77777777" w:rsidR="00C5663C" w:rsidRDefault="00C5663C" w:rsidP="009D28B2">
            <w:pPr>
              <w:autoSpaceDE w:val="0"/>
              <w:autoSpaceDN w:val="0"/>
              <w:adjustRightInd w:val="0"/>
              <w:rPr>
                <w:rFonts w:cs="Tahoma-Bold"/>
                <w:b/>
                <w:bCs/>
                <w:color w:val="000000"/>
              </w:rPr>
            </w:pPr>
          </w:p>
          <w:p w14:paraId="4BA22212" w14:textId="77777777" w:rsidR="00C5663C" w:rsidRDefault="00C5663C" w:rsidP="009D28B2">
            <w:pPr>
              <w:autoSpaceDE w:val="0"/>
              <w:autoSpaceDN w:val="0"/>
              <w:adjustRightInd w:val="0"/>
              <w:rPr>
                <w:rFonts w:cs="Tahoma-Bold"/>
                <w:b/>
                <w:bCs/>
                <w:color w:val="000000"/>
              </w:rPr>
            </w:pPr>
          </w:p>
        </w:tc>
      </w:tr>
      <w:tr w:rsidR="00C5663C" w14:paraId="14A27963" w14:textId="77777777" w:rsidTr="00FB54EA">
        <w:tc>
          <w:tcPr>
            <w:tcW w:w="11046" w:type="dxa"/>
            <w:shd w:val="clear" w:color="auto" w:fill="FFFF00"/>
          </w:tcPr>
          <w:p w14:paraId="33711795" w14:textId="77777777" w:rsidR="00C5663C" w:rsidRDefault="00C5663C" w:rsidP="00C5663C">
            <w:pPr>
              <w:rPr>
                <w:rFonts w:cs="Tahoma-Bold"/>
                <w:b/>
                <w:bCs/>
                <w:color w:val="000000"/>
              </w:rPr>
            </w:pPr>
            <w:r w:rsidRPr="00967420">
              <w:rPr>
                <w:b/>
              </w:rPr>
              <w:t>Please comment on any proposed changes to milestones.</w:t>
            </w:r>
          </w:p>
        </w:tc>
      </w:tr>
      <w:tr w:rsidR="00C5663C" w14:paraId="11E48610" w14:textId="77777777" w:rsidTr="00FB54EA">
        <w:tc>
          <w:tcPr>
            <w:tcW w:w="11046" w:type="dxa"/>
          </w:tcPr>
          <w:p w14:paraId="38177EAB" w14:textId="77777777" w:rsidR="00C5663C" w:rsidRDefault="00C5663C" w:rsidP="009D28B2">
            <w:pPr>
              <w:autoSpaceDE w:val="0"/>
              <w:autoSpaceDN w:val="0"/>
              <w:adjustRightInd w:val="0"/>
              <w:rPr>
                <w:rFonts w:cs="Tahoma-Bold"/>
                <w:b/>
                <w:bCs/>
                <w:color w:val="000000"/>
              </w:rPr>
            </w:pPr>
          </w:p>
          <w:p w14:paraId="78632655" w14:textId="77777777" w:rsidR="00C5663C" w:rsidRDefault="00C5663C" w:rsidP="009D28B2">
            <w:pPr>
              <w:autoSpaceDE w:val="0"/>
              <w:autoSpaceDN w:val="0"/>
              <w:adjustRightInd w:val="0"/>
              <w:rPr>
                <w:rFonts w:cs="Tahoma-Bold"/>
                <w:b/>
                <w:bCs/>
                <w:color w:val="000000"/>
              </w:rPr>
            </w:pPr>
          </w:p>
          <w:p w14:paraId="0EC27E46" w14:textId="77777777" w:rsidR="00C5663C" w:rsidRDefault="00C5663C" w:rsidP="009D28B2">
            <w:pPr>
              <w:autoSpaceDE w:val="0"/>
              <w:autoSpaceDN w:val="0"/>
              <w:adjustRightInd w:val="0"/>
              <w:rPr>
                <w:rFonts w:cs="Tahoma-Bold"/>
                <w:b/>
                <w:bCs/>
                <w:color w:val="000000"/>
              </w:rPr>
            </w:pPr>
          </w:p>
          <w:p w14:paraId="5672EC6A" w14:textId="77777777" w:rsidR="00C5663C" w:rsidRDefault="00C5663C" w:rsidP="009D28B2">
            <w:pPr>
              <w:autoSpaceDE w:val="0"/>
              <w:autoSpaceDN w:val="0"/>
              <w:adjustRightInd w:val="0"/>
              <w:rPr>
                <w:rFonts w:cs="Tahoma-Bold"/>
                <w:b/>
                <w:bCs/>
                <w:color w:val="000000"/>
              </w:rPr>
            </w:pPr>
          </w:p>
        </w:tc>
      </w:tr>
      <w:tr w:rsidR="00C5663C" w14:paraId="6ACD71BE" w14:textId="77777777" w:rsidTr="00FB54EA">
        <w:tc>
          <w:tcPr>
            <w:tcW w:w="11046" w:type="dxa"/>
            <w:shd w:val="clear" w:color="auto" w:fill="FFFF00"/>
          </w:tcPr>
          <w:p w14:paraId="06F7C857" w14:textId="77777777" w:rsidR="00C5663C" w:rsidRDefault="00C5663C" w:rsidP="00C5663C">
            <w:pPr>
              <w:rPr>
                <w:rFonts w:cs="Tahoma-Bold"/>
                <w:b/>
                <w:bCs/>
                <w:color w:val="000000"/>
              </w:rPr>
            </w:pPr>
            <w:r w:rsidRPr="00967420">
              <w:rPr>
                <w:b/>
              </w:rPr>
              <w:t>Are conclusions scientifically robust? (please comment on data analysis/interpretation)</w:t>
            </w:r>
          </w:p>
        </w:tc>
      </w:tr>
      <w:tr w:rsidR="00C5663C" w14:paraId="42D2FE85" w14:textId="77777777" w:rsidTr="00FB54EA">
        <w:tc>
          <w:tcPr>
            <w:tcW w:w="11046" w:type="dxa"/>
          </w:tcPr>
          <w:p w14:paraId="66917271" w14:textId="77777777" w:rsidR="00C5663C" w:rsidRDefault="00C5663C" w:rsidP="00C5663C">
            <w:pPr>
              <w:rPr>
                <w:b/>
              </w:rPr>
            </w:pPr>
          </w:p>
          <w:p w14:paraId="74E052F5" w14:textId="77777777" w:rsidR="00C5663C" w:rsidRDefault="00C5663C" w:rsidP="00C5663C">
            <w:pPr>
              <w:rPr>
                <w:b/>
              </w:rPr>
            </w:pPr>
          </w:p>
          <w:p w14:paraId="5CDB6F26" w14:textId="77777777" w:rsidR="00C5663C" w:rsidRDefault="00C5663C" w:rsidP="00C5663C">
            <w:pPr>
              <w:rPr>
                <w:b/>
              </w:rPr>
            </w:pPr>
          </w:p>
          <w:p w14:paraId="6943DF3E" w14:textId="77777777" w:rsidR="00C5663C" w:rsidRDefault="00C5663C" w:rsidP="00C5663C">
            <w:pPr>
              <w:rPr>
                <w:b/>
              </w:rPr>
            </w:pPr>
          </w:p>
          <w:p w14:paraId="6BD83094" w14:textId="77777777" w:rsidR="00C5663C" w:rsidRPr="00967420" w:rsidRDefault="00C5663C" w:rsidP="00C5663C">
            <w:pPr>
              <w:rPr>
                <w:b/>
              </w:rPr>
            </w:pPr>
          </w:p>
          <w:p w14:paraId="5FCC7C8C" w14:textId="77777777" w:rsidR="00C5663C" w:rsidRDefault="00C5663C" w:rsidP="009D28B2">
            <w:pPr>
              <w:autoSpaceDE w:val="0"/>
              <w:autoSpaceDN w:val="0"/>
              <w:adjustRightInd w:val="0"/>
              <w:rPr>
                <w:rFonts w:cs="Tahoma-Bold"/>
                <w:b/>
                <w:bCs/>
                <w:color w:val="000000"/>
              </w:rPr>
            </w:pPr>
          </w:p>
        </w:tc>
      </w:tr>
      <w:tr w:rsidR="00C5663C" w14:paraId="1350C0E7" w14:textId="77777777" w:rsidTr="00FB54EA">
        <w:tc>
          <w:tcPr>
            <w:tcW w:w="11046" w:type="dxa"/>
            <w:shd w:val="clear" w:color="auto" w:fill="FFFF00"/>
          </w:tcPr>
          <w:p w14:paraId="337B113B" w14:textId="77777777" w:rsidR="00C5663C" w:rsidRPr="00967420" w:rsidRDefault="00C5663C" w:rsidP="00C5663C">
            <w:pPr>
              <w:rPr>
                <w:b/>
              </w:rPr>
            </w:pPr>
            <w:r w:rsidRPr="00967420">
              <w:rPr>
                <w:b/>
              </w:rPr>
              <w:t xml:space="preserve">For final reports only: </w:t>
            </w:r>
          </w:p>
        </w:tc>
      </w:tr>
      <w:tr w:rsidR="00C5663C" w14:paraId="4187BDB3" w14:textId="77777777" w:rsidTr="00FB54EA">
        <w:tc>
          <w:tcPr>
            <w:tcW w:w="11046" w:type="dxa"/>
          </w:tcPr>
          <w:p w14:paraId="1C0527CD" w14:textId="77777777" w:rsidR="00C5663C" w:rsidRPr="00967420" w:rsidRDefault="00C5663C" w:rsidP="00C5663C">
            <w:pPr>
              <w:rPr>
                <w:b/>
              </w:rPr>
            </w:pPr>
            <w:r w:rsidRPr="00967420">
              <w:rPr>
                <w:b/>
              </w:rPr>
              <w:t>How would you rate the project against the following criteria (please give a score out of 10, with 10 being highest)</w:t>
            </w:r>
          </w:p>
          <w:p w14:paraId="0CD49AB3" w14:textId="77777777" w:rsidR="00C5663C" w:rsidRDefault="00C5663C" w:rsidP="00C5663C">
            <w:r>
              <w:t>1 ) The project met its original objectives:</w:t>
            </w:r>
          </w:p>
          <w:p w14:paraId="533F737B" w14:textId="77777777" w:rsidR="00C5663C" w:rsidRDefault="00C5663C" w:rsidP="00C5663C"/>
          <w:p w14:paraId="443E2733" w14:textId="77777777" w:rsidR="00C5663C" w:rsidRDefault="00C5663C" w:rsidP="00C5663C">
            <w:r>
              <w:t>2) Contribution to scientific knowledge:</w:t>
            </w:r>
          </w:p>
          <w:p w14:paraId="1F72B07D" w14:textId="77777777" w:rsidR="00C5663C" w:rsidRDefault="00C5663C" w:rsidP="00C5663C"/>
          <w:p w14:paraId="0DE9608A" w14:textId="77777777" w:rsidR="00C5663C" w:rsidRDefault="00C5663C" w:rsidP="00C5663C">
            <w:r>
              <w:t>3) Direct relevance to growers:</w:t>
            </w:r>
          </w:p>
          <w:p w14:paraId="4D29394B" w14:textId="77777777" w:rsidR="00C5663C" w:rsidRPr="00967420" w:rsidRDefault="00C5663C" w:rsidP="00C5663C">
            <w:pPr>
              <w:rPr>
                <w:b/>
              </w:rPr>
            </w:pPr>
          </w:p>
        </w:tc>
      </w:tr>
    </w:tbl>
    <w:p w14:paraId="0F85527F"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20"/>
      <w:headerReference w:type="first" r:id="rId21"/>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DCA67" w14:textId="77777777" w:rsidR="00994D00" w:rsidRDefault="00994D00" w:rsidP="00B67FB5">
      <w:pPr>
        <w:spacing w:after="0" w:line="240" w:lineRule="auto"/>
      </w:pPr>
      <w:r>
        <w:separator/>
      </w:r>
    </w:p>
  </w:endnote>
  <w:endnote w:type="continuationSeparator" w:id="0">
    <w:p w14:paraId="3005D9D3" w14:textId="77777777" w:rsidR="00994D00" w:rsidRDefault="00994D00"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750693725"/>
      <w:docPartObj>
        <w:docPartGallery w:val="Page Numbers (Bottom of Page)"/>
        <w:docPartUnique/>
      </w:docPartObj>
    </w:sdtPr>
    <w:sdtEndPr>
      <w:rPr>
        <w:noProof/>
      </w:rPr>
    </w:sdtEndPr>
    <w:sdtContent>
      <w:p w14:paraId="7CC79BC6" w14:textId="4C7AE74F"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Pr>
            <w:noProof/>
            <w:sz w:val="16"/>
            <w:szCs w:val="16"/>
          </w:rPr>
          <w:t>Y:\BBRO File System\Current Reports\BBRO  Project Report form final version.docx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5D4096">
          <w:rPr>
            <w:noProof/>
            <w:sz w:val="16"/>
            <w:szCs w:val="16"/>
          </w:rPr>
          <w:t>3</w:t>
        </w:r>
        <w:r w:rsidRPr="005A354A">
          <w:rPr>
            <w:noProof/>
            <w:sz w:val="16"/>
            <w:szCs w:val="16"/>
          </w:rPr>
          <w:fldChar w:fldCharType="end"/>
        </w:r>
      </w:p>
    </w:sdtContent>
  </w:sdt>
  <w:p w14:paraId="10B006D3"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A11F3" w14:textId="77777777" w:rsidR="00994D00" w:rsidRDefault="00994D00" w:rsidP="00B67FB5">
      <w:pPr>
        <w:spacing w:after="0" w:line="240" w:lineRule="auto"/>
      </w:pPr>
      <w:r>
        <w:separator/>
      </w:r>
    </w:p>
  </w:footnote>
  <w:footnote w:type="continuationSeparator" w:id="0">
    <w:p w14:paraId="388514EC" w14:textId="77777777" w:rsidR="00994D00" w:rsidRDefault="00994D00"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23B63"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5D2558A2" wp14:editId="7CC622A7">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2B9CFCCA" w14:textId="77777777" w:rsidR="000F2061" w:rsidRDefault="000F2061" w:rsidP="000F2061">
    <w:pPr>
      <w:pStyle w:val="Header"/>
    </w:pPr>
  </w:p>
  <w:p w14:paraId="409A9139" w14:textId="77777777" w:rsidR="000F2061" w:rsidRDefault="000F2061" w:rsidP="000F2061">
    <w:pPr>
      <w:pStyle w:val="Header"/>
    </w:pPr>
  </w:p>
  <w:p w14:paraId="04C20842" w14:textId="77777777" w:rsidR="000F2061" w:rsidRDefault="000F2061" w:rsidP="000F2061">
    <w:pPr>
      <w:pStyle w:val="Header"/>
    </w:pPr>
  </w:p>
  <w:p w14:paraId="22C38992" w14:textId="77777777" w:rsidR="000F2061" w:rsidRDefault="000F2061" w:rsidP="000F2061">
    <w:pPr>
      <w:pStyle w:val="Header"/>
    </w:pPr>
  </w:p>
  <w:p w14:paraId="4281655B" w14:textId="77777777" w:rsidR="000F2061" w:rsidRDefault="000F2061" w:rsidP="000F2061">
    <w:pPr>
      <w:pStyle w:val="Header"/>
    </w:pPr>
  </w:p>
  <w:p w14:paraId="791A1A30" w14:textId="77777777" w:rsidR="000F2061" w:rsidRDefault="000F2061" w:rsidP="000F2061">
    <w:pPr>
      <w:pStyle w:val="Header"/>
    </w:pPr>
    <w:r>
      <w:t>Innovation Centre, Norwich Research Park, Colney Lane, Norwich, Norfolk.  NR4 7GJ.</w:t>
    </w:r>
  </w:p>
  <w:p w14:paraId="796BA43C" w14:textId="77777777"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31889B4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2"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B44F36"/>
    <w:multiLevelType w:val="hybridMultilevel"/>
    <w:tmpl w:val="0A3A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0"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12993"/>
    <w:multiLevelType w:val="hybridMultilevel"/>
    <w:tmpl w:val="960E0D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
  </w:num>
  <w:num w:numId="4">
    <w:abstractNumId w:val="5"/>
  </w:num>
  <w:num w:numId="5">
    <w:abstractNumId w:val="11"/>
  </w:num>
  <w:num w:numId="6">
    <w:abstractNumId w:val="22"/>
  </w:num>
  <w:num w:numId="7">
    <w:abstractNumId w:val="9"/>
  </w:num>
  <w:num w:numId="8">
    <w:abstractNumId w:val="12"/>
  </w:num>
  <w:num w:numId="9">
    <w:abstractNumId w:val="18"/>
  </w:num>
  <w:num w:numId="10">
    <w:abstractNumId w:val="21"/>
  </w:num>
  <w:num w:numId="11">
    <w:abstractNumId w:val="14"/>
  </w:num>
  <w:num w:numId="12">
    <w:abstractNumId w:val="6"/>
  </w:num>
  <w:num w:numId="13">
    <w:abstractNumId w:val="8"/>
  </w:num>
  <w:num w:numId="14">
    <w:abstractNumId w:val="19"/>
  </w:num>
  <w:num w:numId="15">
    <w:abstractNumId w:val="20"/>
  </w:num>
  <w:num w:numId="16">
    <w:abstractNumId w:val="7"/>
  </w:num>
  <w:num w:numId="17">
    <w:abstractNumId w:val="0"/>
  </w:num>
  <w:num w:numId="18">
    <w:abstractNumId w:val="4"/>
  </w:num>
  <w:num w:numId="19">
    <w:abstractNumId w:val="13"/>
  </w:num>
  <w:num w:numId="20">
    <w:abstractNumId w:val="10"/>
  </w:num>
  <w:num w:numId="21">
    <w:abstractNumId w:val="3"/>
  </w:num>
  <w:num w:numId="22">
    <w:abstractNumId w:val="17"/>
  </w:num>
  <w:num w:numId="23">
    <w:abstractNumId w:val="2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0" w:nlCheck="1" w:checkStyle="0"/>
  <w:activeWritingStyle w:appName="MSWord" w:lang="en-US" w:vendorID="64" w:dllVersion="0"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3D"/>
    <w:rsid w:val="00036BDA"/>
    <w:rsid w:val="00044CBD"/>
    <w:rsid w:val="000C0BDD"/>
    <w:rsid w:val="000E580C"/>
    <w:rsid w:val="000E5992"/>
    <w:rsid w:val="000F2061"/>
    <w:rsid w:val="00187EC7"/>
    <w:rsid w:val="0019096E"/>
    <w:rsid w:val="001E2B98"/>
    <w:rsid w:val="00204DAB"/>
    <w:rsid w:val="002326FC"/>
    <w:rsid w:val="00240362"/>
    <w:rsid w:val="00271065"/>
    <w:rsid w:val="00271552"/>
    <w:rsid w:val="002E4457"/>
    <w:rsid w:val="002F0E17"/>
    <w:rsid w:val="003067E4"/>
    <w:rsid w:val="00314BA6"/>
    <w:rsid w:val="0032676C"/>
    <w:rsid w:val="00330637"/>
    <w:rsid w:val="00347CC6"/>
    <w:rsid w:val="00356E8A"/>
    <w:rsid w:val="00362700"/>
    <w:rsid w:val="003911A0"/>
    <w:rsid w:val="00396C9B"/>
    <w:rsid w:val="003A3B87"/>
    <w:rsid w:val="003F3B9B"/>
    <w:rsid w:val="0042332D"/>
    <w:rsid w:val="0044438E"/>
    <w:rsid w:val="00460115"/>
    <w:rsid w:val="004774B1"/>
    <w:rsid w:val="00495A86"/>
    <w:rsid w:val="004A5312"/>
    <w:rsid w:val="004D238F"/>
    <w:rsid w:val="004F1060"/>
    <w:rsid w:val="00570CD1"/>
    <w:rsid w:val="00576F9F"/>
    <w:rsid w:val="00577120"/>
    <w:rsid w:val="00593D16"/>
    <w:rsid w:val="005A354A"/>
    <w:rsid w:val="005D4096"/>
    <w:rsid w:val="00600D8E"/>
    <w:rsid w:val="00623A3D"/>
    <w:rsid w:val="006373B7"/>
    <w:rsid w:val="00643700"/>
    <w:rsid w:val="00673132"/>
    <w:rsid w:val="006C35E2"/>
    <w:rsid w:val="006E545E"/>
    <w:rsid w:val="006F55EE"/>
    <w:rsid w:val="00733C95"/>
    <w:rsid w:val="00744D15"/>
    <w:rsid w:val="0074761C"/>
    <w:rsid w:val="00770304"/>
    <w:rsid w:val="007845CC"/>
    <w:rsid w:val="007B4688"/>
    <w:rsid w:val="007C6251"/>
    <w:rsid w:val="007F6E2C"/>
    <w:rsid w:val="00805A2C"/>
    <w:rsid w:val="008220E0"/>
    <w:rsid w:val="008331B2"/>
    <w:rsid w:val="008765CE"/>
    <w:rsid w:val="00891DB8"/>
    <w:rsid w:val="0089253D"/>
    <w:rsid w:val="008E3C9D"/>
    <w:rsid w:val="008E567B"/>
    <w:rsid w:val="008F1960"/>
    <w:rsid w:val="008F63B6"/>
    <w:rsid w:val="0093407F"/>
    <w:rsid w:val="009513A9"/>
    <w:rsid w:val="009552EC"/>
    <w:rsid w:val="00967420"/>
    <w:rsid w:val="00986691"/>
    <w:rsid w:val="00994D00"/>
    <w:rsid w:val="009A7189"/>
    <w:rsid w:val="009B5DB0"/>
    <w:rsid w:val="009C69AA"/>
    <w:rsid w:val="009D28B2"/>
    <w:rsid w:val="009E7553"/>
    <w:rsid w:val="009F01F8"/>
    <w:rsid w:val="00A452C5"/>
    <w:rsid w:val="00A90D67"/>
    <w:rsid w:val="00A97123"/>
    <w:rsid w:val="00A97485"/>
    <w:rsid w:val="00AA2B9E"/>
    <w:rsid w:val="00AB0B8A"/>
    <w:rsid w:val="00AB5A3D"/>
    <w:rsid w:val="00B37D0C"/>
    <w:rsid w:val="00B40307"/>
    <w:rsid w:val="00B4449F"/>
    <w:rsid w:val="00B67FB5"/>
    <w:rsid w:val="00B83CDC"/>
    <w:rsid w:val="00B95D81"/>
    <w:rsid w:val="00BB12B6"/>
    <w:rsid w:val="00C30B3B"/>
    <w:rsid w:val="00C33152"/>
    <w:rsid w:val="00C55522"/>
    <w:rsid w:val="00C5663C"/>
    <w:rsid w:val="00C60D2A"/>
    <w:rsid w:val="00CC338C"/>
    <w:rsid w:val="00CC68EB"/>
    <w:rsid w:val="00CE0481"/>
    <w:rsid w:val="00CE4D6F"/>
    <w:rsid w:val="00CF6297"/>
    <w:rsid w:val="00D22B9C"/>
    <w:rsid w:val="00D27D36"/>
    <w:rsid w:val="00D51630"/>
    <w:rsid w:val="00D7174A"/>
    <w:rsid w:val="00D92DC8"/>
    <w:rsid w:val="00D9477B"/>
    <w:rsid w:val="00DB7B39"/>
    <w:rsid w:val="00DD3673"/>
    <w:rsid w:val="00DF6262"/>
    <w:rsid w:val="00E2055A"/>
    <w:rsid w:val="00E22EC7"/>
    <w:rsid w:val="00E3049E"/>
    <w:rsid w:val="00E44131"/>
    <w:rsid w:val="00E56DF5"/>
    <w:rsid w:val="00E9048E"/>
    <w:rsid w:val="00EA405B"/>
    <w:rsid w:val="00EC5E93"/>
    <w:rsid w:val="00F27D91"/>
    <w:rsid w:val="00F35686"/>
    <w:rsid w:val="00F4057F"/>
    <w:rsid w:val="00F453C4"/>
    <w:rsid w:val="00F728EA"/>
    <w:rsid w:val="00F75DD4"/>
    <w:rsid w:val="00F87B7D"/>
    <w:rsid w:val="00FB54EA"/>
    <w:rsid w:val="00FC0A74"/>
    <w:rsid w:val="00FC5C9E"/>
    <w:rsid w:val="00FD0F5D"/>
    <w:rsid w:val="00FD2882"/>
    <w:rsid w:val="00FF03D5"/>
    <w:rsid w:val="00FF3289"/>
    <w:rsid w:val="00FF544E"/>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3CA061"/>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paragraph" w:styleId="PlainText">
    <w:name w:val="Plain Text"/>
    <w:basedOn w:val="Normal"/>
    <w:link w:val="PlainTextChar"/>
    <w:rsid w:val="00FF544E"/>
    <w:pPr>
      <w:suppressAutoHyphens/>
      <w:autoSpaceDN w:val="0"/>
      <w:spacing w:after="0" w:line="240" w:lineRule="auto"/>
      <w:textAlignment w:val="baseline"/>
    </w:pPr>
    <w:rPr>
      <w:rFonts w:ascii="Calibri" w:eastAsia="Calibri" w:hAnsi="Calibri" w:cs="Times New Roman"/>
      <w:szCs w:val="21"/>
    </w:rPr>
  </w:style>
  <w:style w:type="character" w:customStyle="1" w:styleId="PlainTextChar">
    <w:name w:val="Plain Text Char"/>
    <w:basedOn w:val="DefaultParagraphFont"/>
    <w:link w:val="PlainText"/>
    <w:rsid w:val="00FF544E"/>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633605155">
      <w:bodyDiv w:val="1"/>
      <w:marLeft w:val="0"/>
      <w:marRight w:val="0"/>
      <w:marTop w:val="0"/>
      <w:marBottom w:val="0"/>
      <w:divBdr>
        <w:top w:val="none" w:sz="0" w:space="0" w:color="auto"/>
        <w:left w:val="none" w:sz="0" w:space="0" w:color="auto"/>
        <w:bottom w:val="none" w:sz="0" w:space="0" w:color="auto"/>
        <w:right w:val="none" w:sz="0" w:space="0" w:color="auto"/>
      </w:divBdr>
    </w:div>
    <w:div w:id="184339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8.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Garboldisham Fungicide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Graphs!$A$5</c:f>
              <c:strCache>
                <c:ptCount val="1"/>
                <c:pt idx="0">
                  <c:v>Untreated</c:v>
                </c:pt>
              </c:strCache>
            </c:strRef>
          </c:tx>
          <c:spPr>
            <a:ln w="28575" cap="rnd">
              <a:solidFill>
                <a:schemeClr val="accent1"/>
              </a:solidFill>
              <a:round/>
            </a:ln>
            <a:effectLst/>
          </c:spPr>
          <c:marker>
            <c:symbol val="none"/>
          </c:marker>
          <c:cat>
            <c:strRef>
              <c:f>Graphs!$K$1:$Q$1</c:f>
              <c:strCache>
                <c:ptCount val="7"/>
                <c:pt idx="0">
                  <c:v>2014 Early Lift</c:v>
                </c:pt>
                <c:pt idx="1">
                  <c:v>2015 Early Lift</c:v>
                </c:pt>
                <c:pt idx="2">
                  <c:v>2016 Early Lift</c:v>
                </c:pt>
                <c:pt idx="4">
                  <c:v>2014 Late Lift</c:v>
                </c:pt>
                <c:pt idx="5">
                  <c:v>2015 Late Lift</c:v>
                </c:pt>
                <c:pt idx="6">
                  <c:v>2016 Late Lift</c:v>
                </c:pt>
              </c:strCache>
            </c:strRef>
          </c:cat>
          <c:val>
            <c:numRef>
              <c:f>Graphs!$K$5:$Q$5</c:f>
              <c:numCache>
                <c:formatCode>0%</c:formatCode>
                <c:ptCount val="7"/>
                <c:pt idx="0">
                  <c:v>1</c:v>
                </c:pt>
                <c:pt idx="1">
                  <c:v>1</c:v>
                </c:pt>
                <c:pt idx="2">
                  <c:v>1</c:v>
                </c:pt>
                <c:pt idx="4">
                  <c:v>1</c:v>
                </c:pt>
                <c:pt idx="5">
                  <c:v>1</c:v>
                </c:pt>
                <c:pt idx="6">
                  <c:v>1</c:v>
                </c:pt>
              </c:numCache>
            </c:numRef>
          </c:val>
          <c:smooth val="0"/>
          <c:extLst>
            <c:ext xmlns:c16="http://schemas.microsoft.com/office/drawing/2014/chart" uri="{C3380CC4-5D6E-409C-BE32-E72D297353CC}">
              <c16:uniqueId val="{00000000-4E7C-4777-8693-9C0ED97CBFC3}"/>
            </c:ext>
          </c:extLst>
        </c:ser>
        <c:ser>
          <c:idx val="1"/>
          <c:order val="1"/>
          <c:tx>
            <c:strRef>
              <c:f>Graphs!$A$6</c:f>
              <c:strCache>
                <c:ptCount val="1"/>
                <c:pt idx="0">
                  <c:v>One Spray</c:v>
                </c:pt>
              </c:strCache>
            </c:strRef>
          </c:tx>
          <c:spPr>
            <a:ln w="28575" cap="rnd">
              <a:solidFill>
                <a:schemeClr val="accent2"/>
              </a:solidFill>
              <a:round/>
            </a:ln>
            <a:effectLst/>
          </c:spPr>
          <c:marker>
            <c:symbol val="none"/>
          </c:marker>
          <c:cat>
            <c:strRef>
              <c:f>Graphs!$K$1:$Q$1</c:f>
              <c:strCache>
                <c:ptCount val="7"/>
                <c:pt idx="0">
                  <c:v>2014 Early Lift</c:v>
                </c:pt>
                <c:pt idx="1">
                  <c:v>2015 Early Lift</c:v>
                </c:pt>
                <c:pt idx="2">
                  <c:v>2016 Early Lift</c:v>
                </c:pt>
                <c:pt idx="4">
                  <c:v>2014 Late Lift</c:v>
                </c:pt>
                <c:pt idx="5">
                  <c:v>2015 Late Lift</c:v>
                </c:pt>
                <c:pt idx="6">
                  <c:v>2016 Late Lift</c:v>
                </c:pt>
              </c:strCache>
            </c:strRef>
          </c:cat>
          <c:val>
            <c:numRef>
              <c:f>Graphs!$K$6:$Q$6</c:f>
              <c:numCache>
                <c:formatCode>0.00%</c:formatCode>
                <c:ptCount val="7"/>
                <c:pt idx="0">
                  <c:v>1.1050499999999999</c:v>
                </c:pt>
                <c:pt idx="1">
                  <c:v>1.0739000000000001</c:v>
                </c:pt>
                <c:pt idx="2">
                  <c:v>0.87619999999999998</c:v>
                </c:pt>
                <c:pt idx="4">
                  <c:v>1.10165</c:v>
                </c:pt>
                <c:pt idx="5">
                  <c:v>0.96399999999999997</c:v>
                </c:pt>
                <c:pt idx="6">
                  <c:v>1.0668</c:v>
                </c:pt>
              </c:numCache>
            </c:numRef>
          </c:val>
          <c:smooth val="0"/>
          <c:extLst>
            <c:ext xmlns:c16="http://schemas.microsoft.com/office/drawing/2014/chart" uri="{C3380CC4-5D6E-409C-BE32-E72D297353CC}">
              <c16:uniqueId val="{00000001-4E7C-4777-8693-9C0ED97CBFC3}"/>
            </c:ext>
          </c:extLst>
        </c:ser>
        <c:ser>
          <c:idx val="2"/>
          <c:order val="2"/>
          <c:tx>
            <c:strRef>
              <c:f>Graphs!$A$7</c:f>
              <c:strCache>
                <c:ptCount val="1"/>
                <c:pt idx="0">
                  <c:v>Two Spray</c:v>
                </c:pt>
              </c:strCache>
            </c:strRef>
          </c:tx>
          <c:spPr>
            <a:ln w="28575" cap="rnd">
              <a:solidFill>
                <a:schemeClr val="accent3"/>
              </a:solidFill>
              <a:round/>
            </a:ln>
            <a:effectLst/>
          </c:spPr>
          <c:marker>
            <c:symbol val="none"/>
          </c:marker>
          <c:cat>
            <c:strRef>
              <c:f>Graphs!$K$1:$Q$1</c:f>
              <c:strCache>
                <c:ptCount val="7"/>
                <c:pt idx="0">
                  <c:v>2014 Early Lift</c:v>
                </c:pt>
                <c:pt idx="1">
                  <c:v>2015 Early Lift</c:v>
                </c:pt>
                <c:pt idx="2">
                  <c:v>2016 Early Lift</c:v>
                </c:pt>
                <c:pt idx="4">
                  <c:v>2014 Late Lift</c:v>
                </c:pt>
                <c:pt idx="5">
                  <c:v>2015 Late Lift</c:v>
                </c:pt>
                <c:pt idx="6">
                  <c:v>2016 Late Lift</c:v>
                </c:pt>
              </c:strCache>
            </c:strRef>
          </c:cat>
          <c:val>
            <c:numRef>
              <c:f>Graphs!$K$7:$Q$7</c:f>
              <c:numCache>
                <c:formatCode>0.00%</c:formatCode>
                <c:ptCount val="7"/>
                <c:pt idx="0">
                  <c:v>1.12825</c:v>
                </c:pt>
                <c:pt idx="1">
                  <c:v>1.0543</c:v>
                </c:pt>
                <c:pt idx="2">
                  <c:v>1.0042</c:v>
                </c:pt>
                <c:pt idx="4">
                  <c:v>1.12365</c:v>
                </c:pt>
                <c:pt idx="5">
                  <c:v>1.1352</c:v>
                </c:pt>
                <c:pt idx="6">
                  <c:v>0.9496</c:v>
                </c:pt>
              </c:numCache>
            </c:numRef>
          </c:val>
          <c:smooth val="0"/>
          <c:extLst>
            <c:ext xmlns:c16="http://schemas.microsoft.com/office/drawing/2014/chart" uri="{C3380CC4-5D6E-409C-BE32-E72D297353CC}">
              <c16:uniqueId val="{00000002-4E7C-4777-8693-9C0ED97CBFC3}"/>
            </c:ext>
          </c:extLst>
        </c:ser>
        <c:ser>
          <c:idx val="3"/>
          <c:order val="3"/>
          <c:tx>
            <c:strRef>
              <c:f>Graphs!$A$8</c:f>
              <c:strCache>
                <c:ptCount val="1"/>
                <c:pt idx="0">
                  <c:v>Three Spray (Early)</c:v>
                </c:pt>
              </c:strCache>
            </c:strRef>
          </c:tx>
          <c:spPr>
            <a:ln w="28575" cap="rnd">
              <a:solidFill>
                <a:schemeClr val="accent4"/>
              </a:solidFill>
              <a:round/>
            </a:ln>
            <a:effectLst/>
          </c:spPr>
          <c:marker>
            <c:symbol val="none"/>
          </c:marker>
          <c:cat>
            <c:strRef>
              <c:f>Graphs!$K$1:$Q$1</c:f>
              <c:strCache>
                <c:ptCount val="7"/>
                <c:pt idx="0">
                  <c:v>2014 Early Lift</c:v>
                </c:pt>
                <c:pt idx="1">
                  <c:v>2015 Early Lift</c:v>
                </c:pt>
                <c:pt idx="2">
                  <c:v>2016 Early Lift</c:v>
                </c:pt>
                <c:pt idx="4">
                  <c:v>2014 Late Lift</c:v>
                </c:pt>
                <c:pt idx="5">
                  <c:v>2015 Late Lift</c:v>
                </c:pt>
                <c:pt idx="6">
                  <c:v>2016 Late Lift</c:v>
                </c:pt>
              </c:strCache>
            </c:strRef>
          </c:cat>
          <c:val>
            <c:numRef>
              <c:f>Graphs!$K$8:$Q$8</c:f>
              <c:numCache>
                <c:formatCode>0.00%</c:formatCode>
                <c:ptCount val="7"/>
                <c:pt idx="0">
                  <c:v>1.1571500000000001</c:v>
                </c:pt>
                <c:pt idx="1">
                  <c:v>1.0956999999999999</c:v>
                </c:pt>
                <c:pt idx="2">
                  <c:v>0.80759999999999998</c:v>
                </c:pt>
                <c:pt idx="4">
                  <c:v>1.1104499999999999</c:v>
                </c:pt>
                <c:pt idx="5">
                  <c:v>1.0780000000000001</c:v>
                </c:pt>
                <c:pt idx="6">
                  <c:v>0.95950000000000002</c:v>
                </c:pt>
              </c:numCache>
            </c:numRef>
          </c:val>
          <c:smooth val="0"/>
          <c:extLst>
            <c:ext xmlns:c16="http://schemas.microsoft.com/office/drawing/2014/chart" uri="{C3380CC4-5D6E-409C-BE32-E72D297353CC}">
              <c16:uniqueId val="{00000003-4E7C-4777-8693-9C0ED97CBFC3}"/>
            </c:ext>
          </c:extLst>
        </c:ser>
        <c:ser>
          <c:idx val="4"/>
          <c:order val="4"/>
          <c:tx>
            <c:strRef>
              <c:f>Graphs!$A$9</c:f>
              <c:strCache>
                <c:ptCount val="1"/>
                <c:pt idx="0">
                  <c:v>Three Spray</c:v>
                </c:pt>
              </c:strCache>
            </c:strRef>
          </c:tx>
          <c:spPr>
            <a:ln w="28575" cap="rnd">
              <a:solidFill>
                <a:schemeClr val="accent5"/>
              </a:solidFill>
              <a:round/>
            </a:ln>
            <a:effectLst/>
          </c:spPr>
          <c:marker>
            <c:symbol val="none"/>
          </c:marker>
          <c:cat>
            <c:strRef>
              <c:f>Graphs!$K$1:$Q$1</c:f>
              <c:strCache>
                <c:ptCount val="7"/>
                <c:pt idx="0">
                  <c:v>2014 Early Lift</c:v>
                </c:pt>
                <c:pt idx="1">
                  <c:v>2015 Early Lift</c:v>
                </c:pt>
                <c:pt idx="2">
                  <c:v>2016 Early Lift</c:v>
                </c:pt>
                <c:pt idx="4">
                  <c:v>2014 Late Lift</c:v>
                </c:pt>
                <c:pt idx="5">
                  <c:v>2015 Late Lift</c:v>
                </c:pt>
                <c:pt idx="6">
                  <c:v>2016 Late Lift</c:v>
                </c:pt>
              </c:strCache>
            </c:strRef>
          </c:cat>
          <c:val>
            <c:numRef>
              <c:f>Graphs!$K$9:$Q$9</c:f>
              <c:numCache>
                <c:formatCode>0.00%</c:formatCode>
                <c:ptCount val="7"/>
                <c:pt idx="0">
                  <c:v>1.0989500000000001</c:v>
                </c:pt>
                <c:pt idx="1">
                  <c:v>1.1409</c:v>
                </c:pt>
                <c:pt idx="2">
                  <c:v>0.87019999999999997</c:v>
                </c:pt>
                <c:pt idx="4">
                  <c:v>1.1196000000000002</c:v>
                </c:pt>
                <c:pt idx="5">
                  <c:v>1.0153000000000001</c:v>
                </c:pt>
                <c:pt idx="6">
                  <c:v>1.0004999999999999</c:v>
                </c:pt>
              </c:numCache>
            </c:numRef>
          </c:val>
          <c:smooth val="0"/>
          <c:extLst>
            <c:ext xmlns:c16="http://schemas.microsoft.com/office/drawing/2014/chart" uri="{C3380CC4-5D6E-409C-BE32-E72D297353CC}">
              <c16:uniqueId val="{00000004-4E7C-4777-8693-9C0ED97CBFC3}"/>
            </c:ext>
          </c:extLst>
        </c:ser>
        <c:dLbls>
          <c:showLegendKey val="0"/>
          <c:showVal val="0"/>
          <c:showCatName val="0"/>
          <c:showSerName val="0"/>
          <c:showPercent val="0"/>
          <c:showBubbleSize val="0"/>
        </c:dLbls>
        <c:smooth val="0"/>
        <c:axId val="390515688"/>
        <c:axId val="390522248"/>
      </c:lineChart>
      <c:catAx>
        <c:axId val="390515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Lift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22248"/>
        <c:crosses val="autoZero"/>
        <c:auto val="1"/>
        <c:lblAlgn val="ctr"/>
        <c:lblOffset val="100"/>
        <c:noMultiLvlLbl val="0"/>
      </c:catAx>
      <c:valAx>
        <c:axId val="390522248"/>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yield over untreated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15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Hibaldstow</a:t>
            </a:r>
            <a:r>
              <a:rPr lang="en-GB" baseline="0"/>
              <a:t> Fungicide</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Graphs!$A$5</c:f>
              <c:strCache>
                <c:ptCount val="1"/>
                <c:pt idx="0">
                  <c:v>Untreated</c:v>
                </c:pt>
              </c:strCache>
            </c:strRef>
          </c:tx>
          <c:spPr>
            <a:ln w="28575" cap="rnd">
              <a:solidFill>
                <a:schemeClr val="accent1"/>
              </a:solidFill>
              <a:round/>
            </a:ln>
            <a:effectLst/>
          </c:spPr>
          <c:marker>
            <c:symbol val="none"/>
          </c:marker>
          <c:cat>
            <c:strRef>
              <c:f>Graphs!$C$1:$I$1</c:f>
              <c:strCache>
                <c:ptCount val="7"/>
                <c:pt idx="0">
                  <c:v>2014 Early Lift</c:v>
                </c:pt>
                <c:pt idx="1">
                  <c:v>2015 Early Lift</c:v>
                </c:pt>
                <c:pt idx="2">
                  <c:v>2016 Early Lift</c:v>
                </c:pt>
                <c:pt idx="4">
                  <c:v>2014 Late Lift</c:v>
                </c:pt>
                <c:pt idx="5">
                  <c:v>2015 Late Lift</c:v>
                </c:pt>
                <c:pt idx="6">
                  <c:v>2016 Late Lift</c:v>
                </c:pt>
              </c:strCache>
            </c:strRef>
          </c:cat>
          <c:val>
            <c:numRef>
              <c:f>Graphs!$C$5:$I$5</c:f>
              <c:numCache>
                <c:formatCode>0%</c:formatCode>
                <c:ptCount val="7"/>
                <c:pt idx="0" formatCode="0.00%">
                  <c:v>1</c:v>
                </c:pt>
                <c:pt idx="1">
                  <c:v>1</c:v>
                </c:pt>
                <c:pt idx="2">
                  <c:v>1</c:v>
                </c:pt>
                <c:pt idx="4">
                  <c:v>1</c:v>
                </c:pt>
                <c:pt idx="5">
                  <c:v>1</c:v>
                </c:pt>
                <c:pt idx="6">
                  <c:v>1</c:v>
                </c:pt>
              </c:numCache>
            </c:numRef>
          </c:val>
          <c:smooth val="0"/>
          <c:extLst>
            <c:ext xmlns:c16="http://schemas.microsoft.com/office/drawing/2014/chart" uri="{C3380CC4-5D6E-409C-BE32-E72D297353CC}">
              <c16:uniqueId val="{00000000-D834-4CC4-8143-8803DDDC9670}"/>
            </c:ext>
          </c:extLst>
        </c:ser>
        <c:ser>
          <c:idx val="1"/>
          <c:order val="1"/>
          <c:tx>
            <c:strRef>
              <c:f>Graphs!$A$6</c:f>
              <c:strCache>
                <c:ptCount val="1"/>
                <c:pt idx="0">
                  <c:v>One Spray</c:v>
                </c:pt>
              </c:strCache>
            </c:strRef>
          </c:tx>
          <c:spPr>
            <a:ln w="28575" cap="rnd">
              <a:solidFill>
                <a:schemeClr val="accent2"/>
              </a:solidFill>
              <a:round/>
            </a:ln>
            <a:effectLst/>
          </c:spPr>
          <c:marker>
            <c:symbol val="none"/>
          </c:marker>
          <c:cat>
            <c:strRef>
              <c:f>Graphs!$C$1:$I$1</c:f>
              <c:strCache>
                <c:ptCount val="7"/>
                <c:pt idx="0">
                  <c:v>2014 Early Lift</c:v>
                </c:pt>
                <c:pt idx="1">
                  <c:v>2015 Early Lift</c:v>
                </c:pt>
                <c:pt idx="2">
                  <c:v>2016 Early Lift</c:v>
                </c:pt>
                <c:pt idx="4">
                  <c:v>2014 Late Lift</c:v>
                </c:pt>
                <c:pt idx="5">
                  <c:v>2015 Late Lift</c:v>
                </c:pt>
                <c:pt idx="6">
                  <c:v>2016 Late Lift</c:v>
                </c:pt>
              </c:strCache>
            </c:strRef>
          </c:cat>
          <c:val>
            <c:numRef>
              <c:f>Graphs!$C$6:$I$6</c:f>
              <c:numCache>
                <c:formatCode>0.00%</c:formatCode>
                <c:ptCount val="7"/>
                <c:pt idx="0">
                  <c:v>1.1022750000000001</c:v>
                </c:pt>
                <c:pt idx="1">
                  <c:v>1.0672999999999999</c:v>
                </c:pt>
                <c:pt idx="2">
                  <c:v>1.036</c:v>
                </c:pt>
                <c:pt idx="4">
                  <c:v>1.415</c:v>
                </c:pt>
                <c:pt idx="5">
                  <c:v>1.1132</c:v>
                </c:pt>
                <c:pt idx="6">
                  <c:v>1.1017999999999999</c:v>
                </c:pt>
              </c:numCache>
            </c:numRef>
          </c:val>
          <c:smooth val="0"/>
          <c:extLst>
            <c:ext xmlns:c16="http://schemas.microsoft.com/office/drawing/2014/chart" uri="{C3380CC4-5D6E-409C-BE32-E72D297353CC}">
              <c16:uniqueId val="{00000001-D834-4CC4-8143-8803DDDC9670}"/>
            </c:ext>
          </c:extLst>
        </c:ser>
        <c:ser>
          <c:idx val="2"/>
          <c:order val="2"/>
          <c:tx>
            <c:strRef>
              <c:f>Graphs!$A$7</c:f>
              <c:strCache>
                <c:ptCount val="1"/>
                <c:pt idx="0">
                  <c:v>Two Spray</c:v>
                </c:pt>
              </c:strCache>
            </c:strRef>
          </c:tx>
          <c:spPr>
            <a:ln w="28575" cap="rnd">
              <a:solidFill>
                <a:schemeClr val="accent3"/>
              </a:solidFill>
              <a:round/>
            </a:ln>
            <a:effectLst/>
          </c:spPr>
          <c:marker>
            <c:symbol val="none"/>
          </c:marker>
          <c:cat>
            <c:strRef>
              <c:f>Graphs!$C$1:$I$1</c:f>
              <c:strCache>
                <c:ptCount val="7"/>
                <c:pt idx="0">
                  <c:v>2014 Early Lift</c:v>
                </c:pt>
                <c:pt idx="1">
                  <c:v>2015 Early Lift</c:v>
                </c:pt>
                <c:pt idx="2">
                  <c:v>2016 Early Lift</c:v>
                </c:pt>
                <c:pt idx="4">
                  <c:v>2014 Late Lift</c:v>
                </c:pt>
                <c:pt idx="5">
                  <c:v>2015 Late Lift</c:v>
                </c:pt>
                <c:pt idx="6">
                  <c:v>2016 Late Lift</c:v>
                </c:pt>
              </c:strCache>
            </c:strRef>
          </c:cat>
          <c:val>
            <c:numRef>
              <c:f>Graphs!$C$7:$I$7</c:f>
              <c:numCache>
                <c:formatCode>0.00%</c:formatCode>
                <c:ptCount val="7"/>
                <c:pt idx="0">
                  <c:v>1.1193</c:v>
                </c:pt>
                <c:pt idx="1">
                  <c:v>1.1156999999999999</c:v>
                </c:pt>
                <c:pt idx="2">
                  <c:v>0.99860000000000004</c:v>
                </c:pt>
                <c:pt idx="4">
                  <c:v>1.4447000000000001</c:v>
                </c:pt>
                <c:pt idx="5">
                  <c:v>1.1291</c:v>
                </c:pt>
                <c:pt idx="6">
                  <c:v>1.0975999999999999</c:v>
                </c:pt>
              </c:numCache>
            </c:numRef>
          </c:val>
          <c:smooth val="0"/>
          <c:extLst>
            <c:ext xmlns:c16="http://schemas.microsoft.com/office/drawing/2014/chart" uri="{C3380CC4-5D6E-409C-BE32-E72D297353CC}">
              <c16:uniqueId val="{00000002-D834-4CC4-8143-8803DDDC9670}"/>
            </c:ext>
          </c:extLst>
        </c:ser>
        <c:ser>
          <c:idx val="3"/>
          <c:order val="3"/>
          <c:tx>
            <c:strRef>
              <c:f>Graphs!$A$8</c:f>
              <c:strCache>
                <c:ptCount val="1"/>
                <c:pt idx="0">
                  <c:v>Three Spray (Early)</c:v>
                </c:pt>
              </c:strCache>
            </c:strRef>
          </c:tx>
          <c:spPr>
            <a:ln w="28575" cap="rnd">
              <a:solidFill>
                <a:schemeClr val="accent4"/>
              </a:solidFill>
              <a:round/>
            </a:ln>
            <a:effectLst/>
          </c:spPr>
          <c:marker>
            <c:symbol val="none"/>
          </c:marker>
          <c:cat>
            <c:strRef>
              <c:f>Graphs!$C$1:$I$1</c:f>
              <c:strCache>
                <c:ptCount val="7"/>
                <c:pt idx="0">
                  <c:v>2014 Early Lift</c:v>
                </c:pt>
                <c:pt idx="1">
                  <c:v>2015 Early Lift</c:v>
                </c:pt>
                <c:pt idx="2">
                  <c:v>2016 Early Lift</c:v>
                </c:pt>
                <c:pt idx="4">
                  <c:v>2014 Late Lift</c:v>
                </c:pt>
                <c:pt idx="5">
                  <c:v>2015 Late Lift</c:v>
                </c:pt>
                <c:pt idx="6">
                  <c:v>2016 Late Lift</c:v>
                </c:pt>
              </c:strCache>
            </c:strRef>
          </c:cat>
          <c:val>
            <c:numRef>
              <c:f>Graphs!$C$8:$I$8</c:f>
              <c:numCache>
                <c:formatCode>0.00%</c:formatCode>
                <c:ptCount val="7"/>
                <c:pt idx="0">
                  <c:v>1.1612499999999999</c:v>
                </c:pt>
                <c:pt idx="1">
                  <c:v>1.1127</c:v>
                </c:pt>
                <c:pt idx="2">
                  <c:v>0.98680000000000001</c:v>
                </c:pt>
                <c:pt idx="4">
                  <c:v>1.5044</c:v>
                </c:pt>
                <c:pt idx="5">
                  <c:v>1.0901000000000001</c:v>
                </c:pt>
                <c:pt idx="6">
                  <c:v>1.1383000000000001</c:v>
                </c:pt>
              </c:numCache>
            </c:numRef>
          </c:val>
          <c:smooth val="0"/>
          <c:extLst>
            <c:ext xmlns:c16="http://schemas.microsoft.com/office/drawing/2014/chart" uri="{C3380CC4-5D6E-409C-BE32-E72D297353CC}">
              <c16:uniqueId val="{00000003-D834-4CC4-8143-8803DDDC9670}"/>
            </c:ext>
          </c:extLst>
        </c:ser>
        <c:ser>
          <c:idx val="4"/>
          <c:order val="4"/>
          <c:tx>
            <c:strRef>
              <c:f>Graphs!$A$9</c:f>
              <c:strCache>
                <c:ptCount val="1"/>
                <c:pt idx="0">
                  <c:v>Three Spray</c:v>
                </c:pt>
              </c:strCache>
            </c:strRef>
          </c:tx>
          <c:spPr>
            <a:ln w="28575" cap="rnd">
              <a:solidFill>
                <a:schemeClr val="accent5"/>
              </a:solidFill>
              <a:round/>
            </a:ln>
            <a:effectLst/>
          </c:spPr>
          <c:marker>
            <c:symbol val="none"/>
          </c:marker>
          <c:cat>
            <c:strRef>
              <c:f>Graphs!$C$1:$I$1</c:f>
              <c:strCache>
                <c:ptCount val="7"/>
                <c:pt idx="0">
                  <c:v>2014 Early Lift</c:v>
                </c:pt>
                <c:pt idx="1">
                  <c:v>2015 Early Lift</c:v>
                </c:pt>
                <c:pt idx="2">
                  <c:v>2016 Early Lift</c:v>
                </c:pt>
                <c:pt idx="4">
                  <c:v>2014 Late Lift</c:v>
                </c:pt>
                <c:pt idx="5">
                  <c:v>2015 Late Lift</c:v>
                </c:pt>
                <c:pt idx="6">
                  <c:v>2016 Late Lift</c:v>
                </c:pt>
              </c:strCache>
            </c:strRef>
          </c:cat>
          <c:val>
            <c:numRef>
              <c:f>Graphs!$C$9:$I$9</c:f>
              <c:numCache>
                <c:formatCode>0.00%</c:formatCode>
                <c:ptCount val="7"/>
                <c:pt idx="0">
                  <c:v>1.0903</c:v>
                </c:pt>
                <c:pt idx="1">
                  <c:v>1.1496</c:v>
                </c:pt>
                <c:pt idx="2">
                  <c:v>1.0125999999999999</c:v>
                </c:pt>
                <c:pt idx="4">
                  <c:v>1.3174999999999999</c:v>
                </c:pt>
                <c:pt idx="5">
                  <c:v>1.1273</c:v>
                </c:pt>
                <c:pt idx="6">
                  <c:v>1.1086</c:v>
                </c:pt>
              </c:numCache>
            </c:numRef>
          </c:val>
          <c:smooth val="0"/>
          <c:extLst>
            <c:ext xmlns:c16="http://schemas.microsoft.com/office/drawing/2014/chart" uri="{C3380CC4-5D6E-409C-BE32-E72D297353CC}">
              <c16:uniqueId val="{00000004-D834-4CC4-8143-8803DDDC9670}"/>
            </c:ext>
          </c:extLst>
        </c:ser>
        <c:dLbls>
          <c:showLegendKey val="0"/>
          <c:showVal val="0"/>
          <c:showCatName val="0"/>
          <c:showSerName val="0"/>
          <c:showPercent val="0"/>
          <c:showBubbleSize val="0"/>
        </c:dLbls>
        <c:smooth val="0"/>
        <c:axId val="387446312"/>
        <c:axId val="387442376"/>
      </c:lineChart>
      <c:catAx>
        <c:axId val="387446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Lift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442376"/>
        <c:crosses val="autoZero"/>
        <c:auto val="1"/>
        <c:lblAlgn val="ctr"/>
        <c:lblOffset val="100"/>
        <c:noMultiLvlLbl val="0"/>
      </c:catAx>
      <c:valAx>
        <c:axId val="387442376"/>
        <c:scaling>
          <c:orientation val="minMax"/>
          <c:max val="1.55"/>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yield over untreated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446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fb23732897d884d63f2873b6f704fcc">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59090305074c0acac4ad1ad443a1ddf4"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85CF7-9EB0-425F-B965-1081A83B0544}"/>
</file>

<file path=customXml/itemProps2.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3.xml><?xml version="1.0" encoding="utf-8"?>
<ds:datastoreItem xmlns:ds="http://schemas.openxmlformats.org/officeDocument/2006/customXml" ds:itemID="{EE562D09-5DBA-407B-808F-4852A779DFC7}">
  <ds:schemaRef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a6225cf3-6d2d-4009-a927-1a5a380de37e"/>
    <ds:schemaRef ds:uri="http://www.w3.org/XML/1998/namespace"/>
  </ds:schemaRefs>
</ds:datastoreItem>
</file>

<file path=customXml/itemProps4.xml><?xml version="1.0" encoding="utf-8"?>
<ds:datastoreItem xmlns:ds="http://schemas.openxmlformats.org/officeDocument/2006/customXml" ds:itemID="{2CCE71D6-6EB2-4F3E-A5CB-13B5B012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Francesca Broom</cp:lastModifiedBy>
  <cp:revision>15</cp:revision>
  <cp:lastPrinted>2014-08-21T08:27:00Z</cp:lastPrinted>
  <dcterms:created xsi:type="dcterms:W3CDTF">2017-03-30T15:07:00Z</dcterms:created>
  <dcterms:modified xsi:type="dcterms:W3CDTF">2017-04-26T15:04:00Z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